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560D5" w:rsidRPr="00007AC9" w:rsidRDefault="00B804F2" w:rsidP="003C5C22">
      <w:pPr>
        <w:pStyle w:val="Intestazione"/>
        <w:tabs>
          <w:tab w:val="clear" w:pos="9638"/>
          <w:tab w:val="right" w:pos="10206"/>
        </w:tabs>
        <w:rPr>
          <w:rFonts w:ascii="Verdana" w:hAnsi="Verdana"/>
          <w:noProof/>
          <w:sz w:val="22"/>
          <w:szCs w:val="22"/>
          <w:lang w:eastAsia="it-IT"/>
        </w:rPr>
      </w:pPr>
      <w:r>
        <w:rPr>
          <w:noProof/>
          <w:lang w:eastAsia="it-IT"/>
        </w:rPr>
        <w:t xml:space="preserve">  </w:t>
      </w:r>
    </w:p>
    <w:p w:rsidR="00CA440E" w:rsidRPr="00007AC9" w:rsidRDefault="00CA440E" w:rsidP="00CA440E">
      <w:pPr>
        <w:spacing w:line="360" w:lineRule="auto"/>
        <w:jc w:val="center"/>
        <w:rPr>
          <w:rFonts w:ascii="Verdana" w:hAnsi="Verdana"/>
          <w:b/>
          <w:bCs/>
          <w:caps/>
          <w:color w:val="000000"/>
          <w:sz w:val="22"/>
          <w:szCs w:val="22"/>
        </w:rPr>
      </w:pPr>
    </w:p>
    <w:p w:rsidR="00A561B2" w:rsidRPr="00007AC9" w:rsidRDefault="00A561B2" w:rsidP="00A561B2">
      <w:pPr>
        <w:spacing w:line="360" w:lineRule="auto"/>
        <w:rPr>
          <w:rFonts w:ascii="Verdana" w:hAnsi="Verdana"/>
          <w:b/>
          <w:bCs/>
          <w:caps/>
          <w:color w:val="000000"/>
          <w:sz w:val="22"/>
          <w:szCs w:val="22"/>
        </w:rPr>
      </w:pPr>
    </w:p>
    <w:p w:rsidR="00A561B2" w:rsidRPr="00007AC9" w:rsidRDefault="00C73E80" w:rsidP="00CA440E">
      <w:pPr>
        <w:spacing w:line="360" w:lineRule="auto"/>
        <w:jc w:val="center"/>
        <w:rPr>
          <w:rFonts w:ascii="Verdana" w:hAnsi="Verdana"/>
          <w:b/>
          <w:bCs/>
          <w:caps/>
          <w:color w:val="000000"/>
          <w:sz w:val="22"/>
          <w:szCs w:val="22"/>
        </w:rPr>
      </w:pPr>
      <w:r>
        <w:rPr>
          <w:rFonts w:ascii="Verdana" w:hAnsi="Verdana"/>
          <w:b/>
          <w:caps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2971800" cy="1190625"/>
            <wp:effectExtent l="0" t="0" r="0" b="9525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1B2" w:rsidRPr="00007AC9" w:rsidRDefault="00A561B2" w:rsidP="003E03DD">
      <w:pPr>
        <w:spacing w:line="360" w:lineRule="auto"/>
        <w:rPr>
          <w:rFonts w:ascii="Verdana" w:hAnsi="Verdana"/>
          <w:b/>
          <w:bCs/>
          <w:caps/>
          <w:color w:val="000000"/>
          <w:sz w:val="22"/>
          <w:szCs w:val="22"/>
        </w:rPr>
      </w:pPr>
    </w:p>
    <w:p w:rsidR="00CA440E" w:rsidRDefault="00863292" w:rsidP="00007AC9">
      <w:pPr>
        <w:jc w:val="center"/>
        <w:rPr>
          <w:rFonts w:ascii="Verdana" w:hAnsi="Verdana"/>
          <w:b/>
          <w:bCs/>
          <w:caps/>
          <w:color w:val="000000"/>
          <w:sz w:val="18"/>
          <w:szCs w:val="18"/>
        </w:rPr>
      </w:pPr>
      <w:r w:rsidRPr="00007AC9">
        <w:rPr>
          <w:rFonts w:ascii="Verdana" w:hAnsi="Verdana"/>
          <w:b/>
          <w:bCs/>
          <w:caps/>
          <w:color w:val="000000"/>
          <w:sz w:val="18"/>
          <w:szCs w:val="18"/>
        </w:rPr>
        <w:t>21-22-23 Novembre 2014</w:t>
      </w:r>
      <w:r w:rsidR="00CA440E" w:rsidRPr="00007AC9">
        <w:rPr>
          <w:rFonts w:ascii="Verdana" w:hAnsi="Verdana"/>
          <w:b/>
          <w:bCs/>
          <w:caps/>
          <w:color w:val="000000"/>
          <w:sz w:val="18"/>
          <w:szCs w:val="18"/>
        </w:rPr>
        <w:t>, ore: 10.00-20.00</w:t>
      </w:r>
    </w:p>
    <w:p w:rsidR="00007AC9" w:rsidRPr="00007AC9" w:rsidRDefault="00007AC9" w:rsidP="00007AC9">
      <w:pPr>
        <w:jc w:val="center"/>
        <w:rPr>
          <w:rFonts w:ascii="Verdana" w:hAnsi="Verdana"/>
          <w:b/>
          <w:bCs/>
          <w:caps/>
          <w:color w:val="000000"/>
          <w:sz w:val="18"/>
          <w:szCs w:val="18"/>
        </w:rPr>
      </w:pPr>
    </w:p>
    <w:p w:rsidR="00CA440E" w:rsidRPr="00007AC9" w:rsidRDefault="00D62EC6" w:rsidP="004553B8">
      <w:pPr>
        <w:jc w:val="center"/>
        <w:rPr>
          <w:rFonts w:ascii="Verdana" w:hAnsi="Verdana"/>
          <w:b/>
          <w:bCs/>
          <w:caps/>
          <w:color w:val="000000"/>
          <w:sz w:val="36"/>
          <w:szCs w:val="36"/>
        </w:rPr>
      </w:pPr>
      <w:r w:rsidRPr="00007AC9">
        <w:rPr>
          <w:rFonts w:ascii="Verdana" w:hAnsi="Verdana"/>
          <w:b/>
          <w:bCs/>
          <w:caps/>
          <w:color w:val="000000"/>
          <w:sz w:val="36"/>
          <w:szCs w:val="36"/>
        </w:rPr>
        <w:t xml:space="preserve">COMMISSIONE DIFESA VISTA: </w:t>
      </w:r>
      <w:r w:rsidR="007D3B2A" w:rsidRPr="00007AC9">
        <w:rPr>
          <w:rFonts w:ascii="Verdana" w:hAnsi="Verdana"/>
          <w:b/>
          <w:bCs/>
          <w:caps/>
          <w:color w:val="000000"/>
          <w:sz w:val="36"/>
          <w:szCs w:val="36"/>
        </w:rPr>
        <w:br/>
      </w:r>
      <w:r w:rsidRPr="00007AC9">
        <w:rPr>
          <w:rFonts w:ascii="Verdana" w:hAnsi="Verdana"/>
          <w:b/>
          <w:bCs/>
          <w:caps/>
          <w:color w:val="000000"/>
          <w:sz w:val="36"/>
          <w:szCs w:val="36"/>
        </w:rPr>
        <w:t xml:space="preserve">controlli gratuiti della vista </w:t>
      </w:r>
      <w:r w:rsidR="007D3B2A" w:rsidRPr="00007AC9">
        <w:rPr>
          <w:rFonts w:ascii="Verdana" w:hAnsi="Verdana"/>
          <w:b/>
          <w:bCs/>
          <w:caps/>
          <w:color w:val="000000"/>
          <w:sz w:val="36"/>
          <w:szCs w:val="36"/>
        </w:rPr>
        <w:br/>
      </w:r>
      <w:r w:rsidRPr="00007AC9">
        <w:rPr>
          <w:rFonts w:ascii="Verdana" w:hAnsi="Verdana"/>
          <w:b/>
          <w:bCs/>
          <w:caps/>
          <w:color w:val="000000"/>
          <w:sz w:val="36"/>
          <w:szCs w:val="36"/>
        </w:rPr>
        <w:t xml:space="preserve">a </w:t>
      </w:r>
      <w:r w:rsidR="00CA440E" w:rsidRPr="00007AC9">
        <w:rPr>
          <w:rFonts w:ascii="Verdana" w:hAnsi="Verdana"/>
          <w:b/>
          <w:bCs/>
          <w:caps/>
          <w:color w:val="000000"/>
          <w:sz w:val="36"/>
          <w:szCs w:val="36"/>
        </w:rPr>
        <w:t>G! COME GIOCARE</w:t>
      </w:r>
    </w:p>
    <w:p w:rsidR="00CA440E" w:rsidRPr="00007AC9" w:rsidRDefault="00CA440E" w:rsidP="00D62EC6">
      <w:pPr>
        <w:rPr>
          <w:rFonts w:ascii="Verdana" w:hAnsi="Verdana"/>
          <w:b/>
          <w:bCs/>
          <w:caps/>
          <w:color w:val="000000"/>
          <w:sz w:val="18"/>
          <w:szCs w:val="18"/>
        </w:rPr>
      </w:pPr>
    </w:p>
    <w:p w:rsidR="007D3B2A" w:rsidRPr="00007AC9" w:rsidRDefault="00CA440E" w:rsidP="00112621">
      <w:pPr>
        <w:jc w:val="center"/>
        <w:rPr>
          <w:rFonts w:ascii="Verdana" w:hAnsi="Verdana"/>
          <w:b/>
          <w:bCs/>
          <w:smallCaps/>
          <w:color w:val="000000"/>
        </w:rPr>
      </w:pPr>
      <w:r w:rsidRPr="00007AC9">
        <w:rPr>
          <w:rFonts w:ascii="Verdana" w:hAnsi="Verdana"/>
          <w:b/>
          <w:bCs/>
          <w:smallCaps/>
          <w:color w:val="000000"/>
        </w:rPr>
        <w:t>L’appuntamento</w:t>
      </w:r>
      <w:r w:rsidR="007D3B2A" w:rsidRPr="00007AC9">
        <w:rPr>
          <w:rFonts w:ascii="Verdana" w:hAnsi="Verdana"/>
          <w:b/>
          <w:bCs/>
          <w:smallCaps/>
          <w:color w:val="000000"/>
        </w:rPr>
        <w:t xml:space="preserve"> con il salone internazionale </w:t>
      </w:r>
    </w:p>
    <w:p w:rsidR="00112621" w:rsidRPr="00007AC9" w:rsidRDefault="007D3B2A" w:rsidP="00112621">
      <w:pPr>
        <w:jc w:val="center"/>
        <w:rPr>
          <w:rFonts w:ascii="Verdana" w:hAnsi="Verdana"/>
          <w:b/>
          <w:bCs/>
          <w:smallCaps/>
          <w:color w:val="000000"/>
        </w:rPr>
      </w:pPr>
      <w:r w:rsidRPr="00007AC9">
        <w:rPr>
          <w:rFonts w:ascii="Verdana" w:hAnsi="Verdana"/>
          <w:b/>
          <w:bCs/>
          <w:smallCaps/>
          <w:color w:val="000000"/>
        </w:rPr>
        <w:t xml:space="preserve">del giocattolo </w:t>
      </w:r>
      <w:r w:rsidR="008D78D7" w:rsidRPr="00007AC9">
        <w:rPr>
          <w:rFonts w:ascii="Verdana" w:hAnsi="Verdana"/>
          <w:b/>
          <w:bCs/>
          <w:smallCaps/>
          <w:color w:val="000000"/>
        </w:rPr>
        <w:t>si rinnova per il 4</w:t>
      </w:r>
      <w:r w:rsidR="00CA440E" w:rsidRPr="00007AC9">
        <w:rPr>
          <w:rFonts w:ascii="Verdana" w:hAnsi="Verdana"/>
          <w:b/>
          <w:bCs/>
          <w:smallCaps/>
          <w:color w:val="000000"/>
        </w:rPr>
        <w:t xml:space="preserve">° anno consecutivo </w:t>
      </w:r>
      <w:r w:rsidRPr="00007AC9">
        <w:rPr>
          <w:rFonts w:ascii="Verdana" w:hAnsi="Verdana"/>
          <w:b/>
          <w:bCs/>
          <w:smallCaps/>
          <w:color w:val="000000"/>
        </w:rPr>
        <w:t xml:space="preserve"> </w:t>
      </w:r>
    </w:p>
    <w:p w:rsidR="007D3B2A" w:rsidRPr="00007AC9" w:rsidRDefault="007D3B2A" w:rsidP="00112621">
      <w:pPr>
        <w:jc w:val="center"/>
        <w:rPr>
          <w:rFonts w:ascii="Verdana" w:hAnsi="Verdana"/>
          <w:b/>
          <w:bCs/>
          <w:smallCaps/>
          <w:color w:val="00B050"/>
          <w:sz w:val="22"/>
          <w:szCs w:val="22"/>
        </w:rPr>
      </w:pPr>
    </w:p>
    <w:p w:rsidR="006E1DA9" w:rsidRPr="00007AC9" w:rsidRDefault="006E1DA9" w:rsidP="004C7205">
      <w:pPr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</w:p>
    <w:p w:rsidR="003E03DD" w:rsidRPr="00007AC9" w:rsidRDefault="004C7205" w:rsidP="004C7205">
      <w:pPr>
        <w:pStyle w:val="Corpodeltesto310"/>
        <w:rPr>
          <w:rFonts w:ascii="Verdana" w:hAnsi="Verdana"/>
          <w:color w:val="000000"/>
          <w:sz w:val="22"/>
          <w:szCs w:val="22"/>
        </w:rPr>
      </w:pPr>
      <w:r w:rsidRPr="00007AC9">
        <w:rPr>
          <w:rFonts w:ascii="Verdana" w:hAnsi="Verdana"/>
          <w:color w:val="000000"/>
          <w:sz w:val="22"/>
          <w:szCs w:val="22"/>
        </w:rPr>
        <w:t xml:space="preserve">Milano, </w:t>
      </w:r>
      <w:r w:rsidR="00663C35" w:rsidRPr="00007AC9">
        <w:rPr>
          <w:rFonts w:ascii="Verdana" w:hAnsi="Verdana"/>
          <w:color w:val="000000"/>
          <w:sz w:val="22"/>
          <w:szCs w:val="22"/>
        </w:rPr>
        <w:t xml:space="preserve">Novembre </w:t>
      </w:r>
      <w:r w:rsidR="00863292" w:rsidRPr="00007AC9">
        <w:rPr>
          <w:rFonts w:ascii="Verdana" w:hAnsi="Verdana"/>
          <w:color w:val="000000"/>
          <w:sz w:val="22"/>
          <w:szCs w:val="22"/>
        </w:rPr>
        <w:t>2014</w:t>
      </w:r>
      <w:r w:rsidRPr="00007AC9">
        <w:rPr>
          <w:rFonts w:ascii="Verdana" w:hAnsi="Verdana"/>
          <w:color w:val="000000"/>
          <w:sz w:val="22"/>
          <w:szCs w:val="22"/>
        </w:rPr>
        <w:t xml:space="preserve"> </w:t>
      </w:r>
      <w:r w:rsidR="00112621" w:rsidRPr="00007AC9">
        <w:rPr>
          <w:rFonts w:ascii="Verdana" w:hAnsi="Verdana"/>
          <w:color w:val="000000"/>
          <w:sz w:val="22"/>
          <w:szCs w:val="22"/>
        </w:rPr>
        <w:t>–</w:t>
      </w:r>
      <w:r w:rsidR="00D62EC6" w:rsidRPr="00007AC9">
        <w:rPr>
          <w:rFonts w:ascii="Verdana" w:hAnsi="Verdana"/>
          <w:color w:val="000000"/>
          <w:sz w:val="22"/>
          <w:szCs w:val="22"/>
        </w:rPr>
        <w:t xml:space="preserve"> </w:t>
      </w:r>
      <w:r w:rsidR="00863292" w:rsidRPr="00007AC9">
        <w:rPr>
          <w:rFonts w:ascii="Verdana" w:hAnsi="Verdana"/>
          <w:color w:val="000000"/>
          <w:sz w:val="22"/>
          <w:szCs w:val="22"/>
        </w:rPr>
        <w:t xml:space="preserve">Da più di quarant’anni </w:t>
      </w:r>
      <w:r w:rsidR="00112621" w:rsidRPr="00007AC9">
        <w:rPr>
          <w:rFonts w:ascii="Verdana" w:hAnsi="Verdana"/>
          <w:b/>
          <w:color w:val="000000"/>
          <w:sz w:val="22"/>
          <w:szCs w:val="22"/>
        </w:rPr>
        <w:t>Commissione Difesa Vista</w:t>
      </w:r>
      <w:r w:rsidR="00112621" w:rsidRPr="00007AC9">
        <w:rPr>
          <w:rFonts w:ascii="Verdana" w:hAnsi="Verdana"/>
          <w:color w:val="000000"/>
          <w:sz w:val="22"/>
          <w:szCs w:val="22"/>
        </w:rPr>
        <w:t xml:space="preserve"> </w:t>
      </w:r>
      <w:r w:rsidR="00863292" w:rsidRPr="00007AC9">
        <w:rPr>
          <w:rFonts w:ascii="Verdana" w:hAnsi="Verdana"/>
          <w:color w:val="000000"/>
          <w:sz w:val="22"/>
          <w:szCs w:val="22"/>
        </w:rPr>
        <w:t>è</w:t>
      </w:r>
      <w:r w:rsidR="00D62EC6" w:rsidRPr="00007AC9">
        <w:rPr>
          <w:rFonts w:ascii="Verdana" w:hAnsi="Verdana"/>
          <w:color w:val="000000"/>
          <w:sz w:val="22"/>
          <w:szCs w:val="22"/>
        </w:rPr>
        <w:t xml:space="preserve"> impegnata nel diffondere </w:t>
      </w:r>
      <w:r w:rsidR="00863292" w:rsidRPr="00007AC9">
        <w:rPr>
          <w:rFonts w:ascii="Verdana" w:hAnsi="Verdana"/>
          <w:color w:val="000000"/>
          <w:sz w:val="22"/>
          <w:szCs w:val="22"/>
        </w:rPr>
        <w:t xml:space="preserve">la cultura </w:t>
      </w:r>
      <w:r w:rsidR="00D62EC6" w:rsidRPr="00007AC9">
        <w:rPr>
          <w:rFonts w:ascii="Verdana" w:hAnsi="Verdana"/>
          <w:color w:val="000000"/>
          <w:sz w:val="22"/>
          <w:szCs w:val="22"/>
        </w:rPr>
        <w:t xml:space="preserve">della prevenzione </w:t>
      </w:r>
      <w:r w:rsidR="00863292" w:rsidRPr="00007AC9">
        <w:rPr>
          <w:rFonts w:ascii="Verdana" w:hAnsi="Verdana"/>
          <w:color w:val="000000"/>
          <w:sz w:val="22"/>
          <w:szCs w:val="22"/>
        </w:rPr>
        <w:t>visiva, soprattutto tra i genitori. Seguendo questo obiettivo,</w:t>
      </w:r>
      <w:r w:rsidR="00112621" w:rsidRPr="00007AC9">
        <w:rPr>
          <w:rFonts w:ascii="Verdana" w:hAnsi="Verdana"/>
          <w:color w:val="000000"/>
          <w:sz w:val="22"/>
          <w:szCs w:val="22"/>
        </w:rPr>
        <w:t xml:space="preserve"> per </w:t>
      </w:r>
      <w:r w:rsidR="00863292" w:rsidRPr="00007AC9">
        <w:rPr>
          <w:rFonts w:ascii="Verdana" w:hAnsi="Verdana"/>
          <w:color w:val="000000"/>
          <w:sz w:val="22"/>
          <w:szCs w:val="22"/>
        </w:rPr>
        <w:t>il quarto</w:t>
      </w:r>
      <w:r w:rsidR="004E04CD" w:rsidRPr="00007AC9">
        <w:rPr>
          <w:rFonts w:ascii="Verdana" w:hAnsi="Verdana"/>
          <w:color w:val="000000"/>
          <w:sz w:val="22"/>
          <w:szCs w:val="22"/>
        </w:rPr>
        <w:t xml:space="preserve"> anno consecutivo</w:t>
      </w:r>
      <w:r w:rsidR="00B804F2" w:rsidRPr="00007AC9">
        <w:rPr>
          <w:rFonts w:ascii="Verdana" w:hAnsi="Verdana"/>
          <w:color w:val="000000"/>
          <w:sz w:val="22"/>
          <w:szCs w:val="22"/>
        </w:rPr>
        <w:t xml:space="preserve"> </w:t>
      </w:r>
      <w:r w:rsidR="004E04CD" w:rsidRPr="00007AC9">
        <w:rPr>
          <w:rFonts w:ascii="Verdana" w:hAnsi="Verdana"/>
          <w:color w:val="000000"/>
          <w:sz w:val="22"/>
          <w:szCs w:val="22"/>
        </w:rPr>
        <w:t>confer</w:t>
      </w:r>
      <w:r w:rsidR="00112621" w:rsidRPr="00007AC9">
        <w:rPr>
          <w:rFonts w:ascii="Verdana" w:hAnsi="Verdana"/>
          <w:color w:val="000000"/>
          <w:sz w:val="22"/>
          <w:szCs w:val="22"/>
        </w:rPr>
        <w:t xml:space="preserve">ma la sua partecipazione a </w:t>
      </w:r>
      <w:r w:rsidR="00112621" w:rsidRPr="00007AC9">
        <w:rPr>
          <w:rFonts w:ascii="Verdana" w:hAnsi="Verdana"/>
          <w:b/>
          <w:color w:val="000000"/>
          <w:sz w:val="22"/>
          <w:szCs w:val="22"/>
        </w:rPr>
        <w:t>G! come Giocare</w:t>
      </w:r>
      <w:r w:rsidR="001F5358" w:rsidRPr="00007AC9">
        <w:rPr>
          <w:rFonts w:ascii="Verdana" w:hAnsi="Verdana"/>
          <w:b/>
          <w:color w:val="000000"/>
          <w:sz w:val="22"/>
          <w:szCs w:val="22"/>
        </w:rPr>
        <w:t>, Salone Internazionale del Giocattolo</w:t>
      </w:r>
      <w:r w:rsidR="001F5358" w:rsidRPr="00007AC9">
        <w:rPr>
          <w:rFonts w:ascii="Verdana" w:hAnsi="Verdana"/>
          <w:color w:val="000000"/>
          <w:sz w:val="22"/>
          <w:szCs w:val="22"/>
        </w:rPr>
        <w:t>, in programma nei Padi</w:t>
      </w:r>
      <w:r w:rsidR="00863292" w:rsidRPr="00007AC9">
        <w:rPr>
          <w:rFonts w:ascii="Verdana" w:hAnsi="Verdana"/>
          <w:color w:val="000000"/>
          <w:sz w:val="22"/>
          <w:szCs w:val="22"/>
        </w:rPr>
        <w:t xml:space="preserve">glioni di </w:t>
      </w:r>
      <w:proofErr w:type="spellStart"/>
      <w:r w:rsidR="00863292" w:rsidRPr="00007AC9">
        <w:rPr>
          <w:rFonts w:ascii="Verdana" w:hAnsi="Verdana"/>
          <w:color w:val="000000"/>
          <w:sz w:val="22"/>
          <w:szCs w:val="22"/>
        </w:rPr>
        <w:t>Fieramilanocity</w:t>
      </w:r>
      <w:proofErr w:type="spellEnd"/>
      <w:r w:rsidR="00863292" w:rsidRPr="00007AC9">
        <w:rPr>
          <w:rFonts w:ascii="Verdana" w:hAnsi="Verdana"/>
          <w:color w:val="000000"/>
          <w:sz w:val="22"/>
          <w:szCs w:val="22"/>
        </w:rPr>
        <w:t xml:space="preserve"> dal 21 al 23</w:t>
      </w:r>
      <w:r w:rsidR="001F5358" w:rsidRPr="00007AC9">
        <w:rPr>
          <w:rFonts w:ascii="Verdana" w:hAnsi="Verdana"/>
          <w:color w:val="000000"/>
          <w:sz w:val="22"/>
          <w:szCs w:val="22"/>
        </w:rPr>
        <w:t xml:space="preserve"> novembre.</w:t>
      </w:r>
      <w:r w:rsidR="00B804F2" w:rsidRPr="00007AC9">
        <w:rPr>
          <w:rFonts w:ascii="Verdana" w:hAnsi="Verdana"/>
          <w:color w:val="000000"/>
          <w:sz w:val="22"/>
          <w:szCs w:val="22"/>
        </w:rPr>
        <w:t xml:space="preserve"> </w:t>
      </w:r>
    </w:p>
    <w:p w:rsidR="008D78D7" w:rsidRPr="00007AC9" w:rsidRDefault="008D78D7" w:rsidP="004C7205">
      <w:pPr>
        <w:pStyle w:val="Corpodeltesto310"/>
        <w:rPr>
          <w:rFonts w:ascii="Verdana" w:hAnsi="Verdana"/>
          <w:color w:val="000000"/>
          <w:sz w:val="22"/>
          <w:szCs w:val="22"/>
        </w:rPr>
      </w:pPr>
    </w:p>
    <w:p w:rsidR="00303DFF" w:rsidRPr="00007AC9" w:rsidRDefault="00FB3718" w:rsidP="004C7205">
      <w:pPr>
        <w:pStyle w:val="Corpodeltesto31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Questa manifestazione</w:t>
      </w:r>
      <w:r w:rsidR="008D78D7" w:rsidRPr="00007AC9">
        <w:rPr>
          <w:rFonts w:ascii="Verdana" w:hAnsi="Verdana"/>
          <w:color w:val="000000"/>
          <w:sz w:val="22"/>
          <w:szCs w:val="22"/>
        </w:rPr>
        <w:t xml:space="preserve"> </w:t>
      </w:r>
      <w:r w:rsidR="00303DFF" w:rsidRPr="00007AC9">
        <w:rPr>
          <w:rFonts w:ascii="Verdana" w:hAnsi="Verdana"/>
          <w:color w:val="000000"/>
          <w:sz w:val="22"/>
          <w:szCs w:val="22"/>
        </w:rPr>
        <w:t>rappresenta</w:t>
      </w:r>
      <w:r w:rsidR="008D78D7" w:rsidRPr="00007AC9">
        <w:rPr>
          <w:rFonts w:ascii="Verdana" w:hAnsi="Verdana"/>
          <w:color w:val="000000"/>
          <w:sz w:val="22"/>
          <w:szCs w:val="22"/>
        </w:rPr>
        <w:t xml:space="preserve"> l’ultima </w:t>
      </w:r>
      <w:r w:rsidR="002350FE" w:rsidRPr="00007AC9">
        <w:rPr>
          <w:rFonts w:ascii="Verdana" w:hAnsi="Verdana"/>
          <w:color w:val="000000"/>
          <w:sz w:val="22"/>
          <w:szCs w:val="22"/>
        </w:rPr>
        <w:t xml:space="preserve">importante </w:t>
      </w:r>
      <w:r w:rsidR="008D78D7" w:rsidRPr="00007AC9">
        <w:rPr>
          <w:rFonts w:ascii="Verdana" w:hAnsi="Verdana"/>
          <w:color w:val="000000"/>
          <w:sz w:val="22"/>
          <w:szCs w:val="22"/>
        </w:rPr>
        <w:t>tappa de “</w:t>
      </w:r>
      <w:r w:rsidR="008D78D7" w:rsidRPr="00007AC9">
        <w:rPr>
          <w:rFonts w:ascii="Verdana" w:hAnsi="Verdana"/>
          <w:b/>
          <w:color w:val="000000"/>
          <w:sz w:val="22"/>
          <w:szCs w:val="22"/>
        </w:rPr>
        <w:t>Il Tour della Vista</w:t>
      </w:r>
      <w:r w:rsidR="008D78D7" w:rsidRPr="00007AC9">
        <w:rPr>
          <w:rFonts w:ascii="Verdana" w:hAnsi="Verdana"/>
          <w:color w:val="000000"/>
          <w:sz w:val="22"/>
          <w:szCs w:val="22"/>
        </w:rPr>
        <w:t xml:space="preserve">”, iniziativa promossa da </w:t>
      </w:r>
      <w:r w:rsidR="008D78D7" w:rsidRPr="00007AC9">
        <w:rPr>
          <w:rFonts w:ascii="Verdana" w:hAnsi="Verdana"/>
          <w:b/>
          <w:color w:val="000000"/>
          <w:sz w:val="22"/>
          <w:szCs w:val="22"/>
        </w:rPr>
        <w:t>Commissione Difesa Vista</w:t>
      </w:r>
      <w:r w:rsidR="008D78D7" w:rsidRPr="00007AC9">
        <w:rPr>
          <w:rFonts w:ascii="Verdana" w:hAnsi="Verdana"/>
          <w:color w:val="000000"/>
          <w:sz w:val="22"/>
          <w:szCs w:val="22"/>
        </w:rPr>
        <w:t xml:space="preserve">, che per i mesi di ottobre e novembre ha girato l’Italia, da nord a sud, per </w:t>
      </w:r>
      <w:r w:rsidR="001624A8">
        <w:rPr>
          <w:rFonts w:ascii="Verdana" w:hAnsi="Verdana"/>
          <w:color w:val="000000"/>
          <w:sz w:val="22"/>
          <w:szCs w:val="22"/>
        </w:rPr>
        <w:t xml:space="preserve">sensibilizzare </w:t>
      </w:r>
      <w:r>
        <w:rPr>
          <w:rFonts w:ascii="Verdana" w:hAnsi="Verdana"/>
          <w:color w:val="000000"/>
          <w:sz w:val="22"/>
          <w:szCs w:val="22"/>
        </w:rPr>
        <w:t>i cittadini</w:t>
      </w:r>
      <w:r w:rsidR="001624A8">
        <w:rPr>
          <w:rFonts w:ascii="Verdana" w:hAnsi="Verdana"/>
          <w:color w:val="000000"/>
          <w:sz w:val="22"/>
          <w:szCs w:val="22"/>
        </w:rPr>
        <w:t xml:space="preserve"> su</w:t>
      </w:r>
      <w:r w:rsidR="00007AC9">
        <w:rPr>
          <w:rFonts w:ascii="Verdana" w:hAnsi="Verdana"/>
          <w:color w:val="000000"/>
          <w:sz w:val="22"/>
          <w:szCs w:val="22"/>
        </w:rPr>
        <w:t xml:space="preserve">ll’importanza </w:t>
      </w:r>
      <w:r w:rsidR="008D78D7" w:rsidRPr="00007AC9">
        <w:rPr>
          <w:rFonts w:ascii="Verdana" w:hAnsi="Verdana"/>
          <w:color w:val="000000"/>
          <w:sz w:val="22"/>
          <w:szCs w:val="22"/>
        </w:rPr>
        <w:t xml:space="preserve">della prevenzione della salute visiva. </w:t>
      </w:r>
    </w:p>
    <w:p w:rsidR="00303DFF" w:rsidRPr="00007AC9" w:rsidRDefault="00303DFF" w:rsidP="004C7205">
      <w:pPr>
        <w:pStyle w:val="Corpodeltesto310"/>
        <w:rPr>
          <w:rFonts w:ascii="Verdana" w:hAnsi="Verdana"/>
          <w:color w:val="000000"/>
          <w:sz w:val="22"/>
          <w:szCs w:val="22"/>
        </w:rPr>
      </w:pPr>
    </w:p>
    <w:p w:rsidR="00303DFF" w:rsidRPr="00007AC9" w:rsidRDefault="00303DFF" w:rsidP="004C7205">
      <w:pPr>
        <w:pStyle w:val="Corpodeltesto310"/>
        <w:rPr>
          <w:rFonts w:ascii="Verdana" w:hAnsi="Verdana"/>
          <w:color w:val="000000"/>
          <w:sz w:val="22"/>
          <w:szCs w:val="22"/>
        </w:rPr>
      </w:pPr>
      <w:r w:rsidRPr="00007AC9">
        <w:rPr>
          <w:rFonts w:ascii="Verdana" w:hAnsi="Verdana"/>
          <w:color w:val="000000"/>
          <w:sz w:val="22"/>
          <w:szCs w:val="22"/>
        </w:rPr>
        <w:t xml:space="preserve">Dai dati è emerso che il </w:t>
      </w:r>
      <w:r w:rsidRPr="00007AC9">
        <w:rPr>
          <w:rFonts w:ascii="Verdana" w:hAnsi="Verdana"/>
          <w:b/>
          <w:color w:val="000000"/>
          <w:sz w:val="22"/>
          <w:szCs w:val="22"/>
        </w:rPr>
        <w:t>70% dei genitori italiani non ritiene indispensabile una visita oculistica per i propri figli</w:t>
      </w:r>
      <w:r w:rsidRPr="00007AC9">
        <w:rPr>
          <w:rFonts w:ascii="Verdana" w:hAnsi="Verdana"/>
          <w:color w:val="000000"/>
          <w:sz w:val="22"/>
          <w:szCs w:val="22"/>
        </w:rPr>
        <w:t xml:space="preserve"> e che solitamente </w:t>
      </w:r>
      <w:r w:rsidRPr="00007AC9">
        <w:rPr>
          <w:rFonts w:ascii="Verdana" w:hAnsi="Verdana"/>
          <w:b/>
          <w:color w:val="000000"/>
          <w:sz w:val="22"/>
          <w:szCs w:val="22"/>
        </w:rPr>
        <w:t xml:space="preserve">il primo accesso ad </w:t>
      </w:r>
      <w:r w:rsidR="002350FE" w:rsidRPr="00007AC9">
        <w:rPr>
          <w:rFonts w:ascii="Verdana" w:hAnsi="Verdana"/>
          <w:b/>
          <w:color w:val="000000"/>
          <w:sz w:val="22"/>
          <w:szCs w:val="22"/>
        </w:rPr>
        <w:t>esami</w:t>
      </w:r>
      <w:r w:rsidRPr="00007AC9">
        <w:rPr>
          <w:rFonts w:ascii="Verdana" w:hAnsi="Verdana"/>
          <w:b/>
          <w:color w:val="000000"/>
          <w:sz w:val="22"/>
          <w:szCs w:val="22"/>
        </w:rPr>
        <w:t xml:space="preserve"> di controllo nei bambini avviene intorno ai 7 anni, lasciando del tutto scoperta la fascia prescolare</w:t>
      </w:r>
      <w:r w:rsidRPr="00007AC9">
        <w:rPr>
          <w:rFonts w:ascii="Verdana" w:hAnsi="Verdana"/>
          <w:color w:val="000000"/>
          <w:sz w:val="22"/>
          <w:szCs w:val="22"/>
        </w:rPr>
        <w:t xml:space="preserve">, che rappresenta il momento migliore per prevenire o curare </w:t>
      </w:r>
      <w:r w:rsidR="002350FE" w:rsidRPr="00007AC9">
        <w:rPr>
          <w:rFonts w:ascii="Verdana" w:hAnsi="Verdana"/>
          <w:color w:val="000000"/>
          <w:sz w:val="22"/>
          <w:szCs w:val="22"/>
        </w:rPr>
        <w:t>eventuali</w:t>
      </w:r>
      <w:r w:rsidRPr="00007AC9">
        <w:rPr>
          <w:rFonts w:ascii="Verdana" w:hAnsi="Verdana"/>
          <w:color w:val="000000"/>
          <w:sz w:val="22"/>
          <w:szCs w:val="22"/>
        </w:rPr>
        <w:t xml:space="preserve"> patologie. Si calcola</w:t>
      </w:r>
      <w:r w:rsidR="00007AC9">
        <w:rPr>
          <w:rFonts w:ascii="Verdana" w:hAnsi="Verdana"/>
          <w:color w:val="000000"/>
          <w:sz w:val="22"/>
          <w:szCs w:val="22"/>
        </w:rPr>
        <w:t>,</w:t>
      </w:r>
      <w:r w:rsidRPr="00007AC9">
        <w:rPr>
          <w:rFonts w:ascii="Verdana" w:hAnsi="Verdana"/>
          <w:color w:val="000000"/>
          <w:sz w:val="22"/>
          <w:szCs w:val="22"/>
        </w:rPr>
        <w:t xml:space="preserve"> infatti</w:t>
      </w:r>
      <w:r w:rsidR="00007AC9">
        <w:rPr>
          <w:rFonts w:ascii="Verdana" w:hAnsi="Verdana"/>
          <w:color w:val="000000"/>
          <w:sz w:val="22"/>
          <w:szCs w:val="22"/>
        </w:rPr>
        <w:t>,</w:t>
      </w:r>
      <w:r w:rsidRPr="00007AC9">
        <w:rPr>
          <w:rFonts w:ascii="Verdana" w:hAnsi="Verdana"/>
          <w:color w:val="000000"/>
          <w:sz w:val="22"/>
          <w:szCs w:val="22"/>
        </w:rPr>
        <w:t xml:space="preserve"> che </w:t>
      </w:r>
      <w:r w:rsidRPr="00007AC9">
        <w:rPr>
          <w:rFonts w:ascii="Verdana" w:hAnsi="Verdana"/>
          <w:b/>
          <w:color w:val="000000"/>
          <w:sz w:val="22"/>
          <w:szCs w:val="22"/>
        </w:rPr>
        <w:t>il 6% dei bambini tra 1 e 5 anni present</w:t>
      </w:r>
      <w:r w:rsidR="00FB3718">
        <w:rPr>
          <w:rFonts w:ascii="Verdana" w:hAnsi="Verdana"/>
          <w:b/>
          <w:color w:val="000000"/>
          <w:sz w:val="22"/>
          <w:szCs w:val="22"/>
        </w:rPr>
        <w:t>i</w:t>
      </w:r>
      <w:r w:rsidRPr="00007AC9">
        <w:rPr>
          <w:rFonts w:ascii="Verdana" w:hAnsi="Verdana"/>
          <w:b/>
          <w:color w:val="000000"/>
          <w:sz w:val="22"/>
          <w:szCs w:val="22"/>
        </w:rPr>
        <w:t xml:space="preserve"> difetti visivi come strabismo, ipermetropia, astigmatismo e miopia e,</w:t>
      </w:r>
      <w:r w:rsidR="00FB3718">
        <w:rPr>
          <w:rFonts w:ascii="Verdana" w:hAnsi="Verdana"/>
          <w:b/>
          <w:color w:val="000000"/>
          <w:sz w:val="22"/>
          <w:szCs w:val="22"/>
        </w:rPr>
        <w:t xml:space="preserve"> tra questi, il 34% non corregga</w:t>
      </w:r>
      <w:r w:rsidRPr="00007AC9">
        <w:rPr>
          <w:rFonts w:ascii="Verdana" w:hAnsi="Verdana"/>
          <w:b/>
          <w:color w:val="000000"/>
          <w:sz w:val="22"/>
          <w:szCs w:val="22"/>
        </w:rPr>
        <w:t xml:space="preserve"> il problema</w:t>
      </w:r>
      <w:r w:rsidRPr="00007AC9">
        <w:rPr>
          <w:rFonts w:ascii="Verdana" w:hAnsi="Verdana"/>
          <w:color w:val="000000"/>
          <w:sz w:val="22"/>
          <w:szCs w:val="22"/>
        </w:rPr>
        <w:t>.</w:t>
      </w:r>
    </w:p>
    <w:p w:rsidR="002350FE" w:rsidRPr="00007AC9" w:rsidRDefault="002350FE" w:rsidP="004C7205">
      <w:pPr>
        <w:pStyle w:val="Corpodeltesto310"/>
        <w:rPr>
          <w:rFonts w:ascii="Verdana" w:hAnsi="Verdana"/>
          <w:color w:val="000000"/>
          <w:sz w:val="22"/>
          <w:szCs w:val="22"/>
        </w:rPr>
      </w:pPr>
    </w:p>
    <w:p w:rsidR="003E03DD" w:rsidRPr="00500E7C" w:rsidRDefault="00FB3718" w:rsidP="004C7205">
      <w:pPr>
        <w:pStyle w:val="Corpodeltesto310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Presso l</w:t>
      </w:r>
      <w:r w:rsidR="002350FE" w:rsidRPr="00007AC9">
        <w:rPr>
          <w:rFonts w:ascii="Verdana" w:hAnsi="Verdana"/>
          <w:color w:val="000000"/>
          <w:sz w:val="22"/>
          <w:szCs w:val="22"/>
        </w:rPr>
        <w:t>o</w:t>
      </w:r>
      <w:r w:rsidR="00303DFF" w:rsidRPr="00007AC9">
        <w:rPr>
          <w:rFonts w:ascii="Verdana" w:hAnsi="Verdana"/>
          <w:color w:val="000000"/>
          <w:sz w:val="22"/>
          <w:szCs w:val="22"/>
        </w:rPr>
        <w:t xml:space="preserve"> </w:t>
      </w:r>
      <w:r w:rsidR="002350FE" w:rsidRPr="00007AC9">
        <w:rPr>
          <w:rFonts w:ascii="Verdana" w:hAnsi="Verdana"/>
          <w:color w:val="000000"/>
          <w:sz w:val="22"/>
          <w:szCs w:val="22"/>
        </w:rPr>
        <w:t>speciale “</w:t>
      </w:r>
      <w:r w:rsidR="002350FE" w:rsidRPr="00007AC9">
        <w:rPr>
          <w:rFonts w:ascii="Verdana" w:hAnsi="Verdana"/>
          <w:b/>
          <w:color w:val="000000"/>
          <w:sz w:val="22"/>
          <w:szCs w:val="22"/>
        </w:rPr>
        <w:t>TIR della Vista</w:t>
      </w:r>
      <w:r w:rsidR="009A0F66">
        <w:rPr>
          <w:rFonts w:ascii="Verdana" w:hAnsi="Verdana"/>
          <w:color w:val="000000"/>
          <w:sz w:val="22"/>
          <w:szCs w:val="22"/>
        </w:rPr>
        <w:t>”</w:t>
      </w:r>
      <w:r>
        <w:rPr>
          <w:rFonts w:ascii="Verdana" w:hAnsi="Verdana"/>
          <w:color w:val="000000"/>
          <w:sz w:val="22"/>
          <w:szCs w:val="22"/>
        </w:rPr>
        <w:t>, che</w:t>
      </w:r>
      <w:r w:rsidR="009A0F66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verrà parcheggiato</w:t>
      </w:r>
      <w:r w:rsidR="009A0F66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b/>
          <w:color w:val="000000"/>
          <w:sz w:val="22"/>
          <w:szCs w:val="22"/>
        </w:rPr>
        <w:t>allo spazio</w:t>
      </w:r>
      <w:r w:rsidR="009A0F66" w:rsidRPr="009A0F66">
        <w:rPr>
          <w:rFonts w:ascii="Verdana" w:hAnsi="Verdana"/>
          <w:b/>
          <w:color w:val="000000"/>
          <w:sz w:val="22"/>
          <w:szCs w:val="22"/>
        </w:rPr>
        <w:t xml:space="preserve"> B09</w:t>
      </w:r>
      <w:r>
        <w:rPr>
          <w:rFonts w:ascii="Verdana" w:hAnsi="Verdana"/>
          <w:color w:val="000000"/>
          <w:sz w:val="22"/>
          <w:szCs w:val="22"/>
        </w:rPr>
        <w:t xml:space="preserve">, </w:t>
      </w:r>
      <w:r w:rsidR="002B6B88" w:rsidRPr="00007AC9">
        <w:rPr>
          <w:rFonts w:ascii="Verdana" w:hAnsi="Verdana"/>
          <w:color w:val="000000"/>
          <w:sz w:val="22"/>
          <w:szCs w:val="22"/>
        </w:rPr>
        <w:t xml:space="preserve">genitori e bambini potranno sottoporsi a controlli gratuiti della vista. </w:t>
      </w:r>
      <w:r w:rsidR="002B6B88" w:rsidRPr="00007AC9">
        <w:rPr>
          <w:rFonts w:ascii="Verdana" w:hAnsi="Verdana"/>
          <w:b/>
          <w:color w:val="000000"/>
          <w:sz w:val="22"/>
          <w:szCs w:val="22"/>
        </w:rPr>
        <w:t xml:space="preserve">Anamnesi refrattiva, esame </w:t>
      </w:r>
      <w:r w:rsidR="002B6B88" w:rsidRPr="00007AC9">
        <w:rPr>
          <w:rFonts w:ascii="Verdana" w:hAnsi="Verdana"/>
          <w:b/>
          <w:color w:val="000000"/>
          <w:sz w:val="22"/>
          <w:szCs w:val="22"/>
        </w:rPr>
        <w:lastRenderedPageBreak/>
        <w:t xml:space="preserve">della refrazione e test di </w:t>
      </w:r>
      <w:proofErr w:type="spellStart"/>
      <w:r w:rsidR="002B6B88" w:rsidRPr="00007AC9">
        <w:rPr>
          <w:rFonts w:ascii="Verdana" w:hAnsi="Verdana"/>
          <w:b/>
          <w:color w:val="000000"/>
          <w:sz w:val="22"/>
          <w:szCs w:val="22"/>
        </w:rPr>
        <w:t>Amsler</w:t>
      </w:r>
      <w:proofErr w:type="spellEnd"/>
      <w:r w:rsidR="002B6B88" w:rsidRPr="00007AC9">
        <w:rPr>
          <w:rFonts w:ascii="Verdana" w:hAnsi="Verdana"/>
          <w:b/>
          <w:color w:val="000000"/>
          <w:sz w:val="22"/>
          <w:szCs w:val="22"/>
        </w:rPr>
        <w:t xml:space="preserve"> </w:t>
      </w:r>
      <w:r w:rsidR="00007AC9">
        <w:rPr>
          <w:rFonts w:ascii="Verdana" w:hAnsi="Verdana"/>
          <w:color w:val="000000"/>
          <w:sz w:val="22"/>
          <w:szCs w:val="22"/>
        </w:rPr>
        <w:t>saranno effettuati dagli ottici sugli adulti</w:t>
      </w:r>
      <w:r w:rsidR="002B6B88" w:rsidRPr="00500E7C">
        <w:rPr>
          <w:rFonts w:ascii="Verdana" w:hAnsi="Verdana"/>
          <w:b/>
          <w:sz w:val="22"/>
          <w:szCs w:val="22"/>
        </w:rPr>
        <w:t xml:space="preserve">, </w:t>
      </w:r>
      <w:r w:rsidR="002350FE" w:rsidRPr="00500E7C">
        <w:rPr>
          <w:rFonts w:ascii="Verdana" w:hAnsi="Verdana"/>
          <w:sz w:val="22"/>
          <w:szCs w:val="22"/>
        </w:rPr>
        <w:t xml:space="preserve">mentre medici oculisti </w:t>
      </w:r>
      <w:r w:rsidR="000A5EBD" w:rsidRPr="00500E7C">
        <w:rPr>
          <w:rFonts w:ascii="Verdana" w:hAnsi="Verdana"/>
          <w:sz w:val="22"/>
          <w:szCs w:val="22"/>
        </w:rPr>
        <w:t xml:space="preserve">ed ortottiste </w:t>
      </w:r>
      <w:r w:rsidR="00500E7C">
        <w:rPr>
          <w:rFonts w:ascii="Verdana" w:hAnsi="Verdana"/>
          <w:sz w:val="22"/>
          <w:szCs w:val="22"/>
        </w:rPr>
        <w:t xml:space="preserve">(assistenti di oftalmologia), </w:t>
      </w:r>
      <w:r w:rsidR="008471A3" w:rsidRPr="00500E7C">
        <w:rPr>
          <w:rFonts w:ascii="Verdana" w:hAnsi="Verdana"/>
          <w:sz w:val="22"/>
          <w:szCs w:val="22"/>
        </w:rPr>
        <w:t>grazie alla</w:t>
      </w:r>
      <w:r w:rsidR="000A5EBD" w:rsidRPr="00500E7C">
        <w:rPr>
          <w:rFonts w:ascii="Verdana" w:hAnsi="Verdana"/>
          <w:sz w:val="22"/>
          <w:szCs w:val="22"/>
        </w:rPr>
        <w:t xml:space="preserve"> </w:t>
      </w:r>
      <w:r w:rsidR="008471A3" w:rsidRPr="00500E7C">
        <w:rPr>
          <w:rFonts w:ascii="Verdana" w:hAnsi="Verdana"/>
          <w:sz w:val="22"/>
          <w:szCs w:val="22"/>
        </w:rPr>
        <w:t>disponibilità della</w:t>
      </w:r>
      <w:r w:rsidR="000A5EBD" w:rsidRPr="00500E7C">
        <w:rPr>
          <w:rFonts w:ascii="Verdana" w:hAnsi="Verdana"/>
          <w:sz w:val="22"/>
          <w:szCs w:val="22"/>
        </w:rPr>
        <w:t xml:space="preserve"> Clinica Oculistica Università degli Studi dell’</w:t>
      </w:r>
      <w:proofErr w:type="spellStart"/>
      <w:r w:rsidR="000A5EBD" w:rsidRPr="00500E7C">
        <w:rPr>
          <w:rFonts w:ascii="Verdana" w:hAnsi="Verdana"/>
          <w:sz w:val="22"/>
          <w:szCs w:val="22"/>
        </w:rPr>
        <w:t>Insubria</w:t>
      </w:r>
      <w:proofErr w:type="spellEnd"/>
      <w:r w:rsidR="00500E7C">
        <w:rPr>
          <w:rFonts w:ascii="Verdana" w:hAnsi="Verdana"/>
          <w:sz w:val="22"/>
          <w:szCs w:val="22"/>
        </w:rPr>
        <w:t>,</w:t>
      </w:r>
      <w:bookmarkStart w:id="0" w:name="_GoBack"/>
      <w:bookmarkEnd w:id="0"/>
      <w:r w:rsidR="00500E7C">
        <w:rPr>
          <w:rFonts w:ascii="Verdana" w:hAnsi="Verdana"/>
          <w:color w:val="FF0000"/>
          <w:sz w:val="22"/>
          <w:szCs w:val="22"/>
        </w:rPr>
        <w:t xml:space="preserve"> </w:t>
      </w:r>
      <w:r w:rsidR="000A5EBD" w:rsidRPr="00500E7C">
        <w:rPr>
          <w:rFonts w:ascii="Verdana" w:hAnsi="Verdana"/>
          <w:sz w:val="22"/>
          <w:szCs w:val="22"/>
        </w:rPr>
        <w:t xml:space="preserve">eseguiranno </w:t>
      </w:r>
      <w:r w:rsidR="008471A3" w:rsidRPr="00500E7C">
        <w:rPr>
          <w:rFonts w:ascii="Verdana" w:hAnsi="Verdana"/>
          <w:sz w:val="22"/>
          <w:szCs w:val="22"/>
        </w:rPr>
        <w:t>l</w:t>
      </w:r>
      <w:r w:rsidR="000A5EBD" w:rsidRPr="00500E7C">
        <w:rPr>
          <w:rFonts w:ascii="Verdana" w:hAnsi="Verdana"/>
          <w:sz w:val="22"/>
          <w:szCs w:val="22"/>
        </w:rPr>
        <w:t>o screening della refrazione ed ortottico ai più piccoli</w:t>
      </w:r>
      <w:r w:rsidR="002350FE" w:rsidRPr="00500E7C">
        <w:rPr>
          <w:rFonts w:ascii="Verdana" w:hAnsi="Verdana"/>
          <w:sz w:val="22"/>
          <w:szCs w:val="22"/>
        </w:rPr>
        <w:t>.</w:t>
      </w:r>
    </w:p>
    <w:p w:rsidR="002B6B88" w:rsidRPr="00007AC9" w:rsidRDefault="002B6B88" w:rsidP="004C7205">
      <w:pPr>
        <w:pStyle w:val="Corpodeltesto310"/>
        <w:rPr>
          <w:rFonts w:ascii="Verdana" w:hAnsi="Verdana"/>
          <w:color w:val="000000"/>
          <w:sz w:val="22"/>
          <w:szCs w:val="22"/>
        </w:rPr>
      </w:pPr>
      <w:r w:rsidRPr="00007AC9">
        <w:rPr>
          <w:rFonts w:ascii="Verdana" w:hAnsi="Verdana" w:cs="Verdana"/>
          <w:sz w:val="22"/>
          <w:szCs w:val="22"/>
        </w:rPr>
        <w:t xml:space="preserve">Per l’intera durata del tour i partner tecnologici </w:t>
      </w:r>
      <w:proofErr w:type="spellStart"/>
      <w:r w:rsidRPr="00007AC9">
        <w:rPr>
          <w:rFonts w:ascii="Verdana" w:hAnsi="Verdana" w:cs="Verdana"/>
          <w:b/>
          <w:sz w:val="22"/>
          <w:szCs w:val="22"/>
        </w:rPr>
        <w:t>Essilor</w:t>
      </w:r>
      <w:proofErr w:type="spellEnd"/>
      <w:r w:rsidRPr="00007AC9">
        <w:rPr>
          <w:rFonts w:ascii="Verdana" w:hAnsi="Verdana" w:cs="Verdana"/>
          <w:b/>
          <w:sz w:val="22"/>
          <w:szCs w:val="22"/>
        </w:rPr>
        <w:t xml:space="preserve"> </w:t>
      </w:r>
      <w:r w:rsidRPr="00007AC9">
        <w:rPr>
          <w:rFonts w:ascii="Verdana" w:hAnsi="Verdana" w:cs="Verdana"/>
          <w:sz w:val="22"/>
          <w:szCs w:val="22"/>
        </w:rPr>
        <w:t xml:space="preserve">(per la strumentazione degli ottici) e </w:t>
      </w:r>
      <w:proofErr w:type="spellStart"/>
      <w:r w:rsidRPr="00007AC9">
        <w:rPr>
          <w:rFonts w:ascii="Verdana" w:hAnsi="Verdana" w:cs="Verdana"/>
          <w:b/>
          <w:sz w:val="22"/>
          <w:szCs w:val="22"/>
        </w:rPr>
        <w:t>Topcon</w:t>
      </w:r>
      <w:proofErr w:type="spellEnd"/>
      <w:r w:rsidRPr="00007AC9">
        <w:rPr>
          <w:rFonts w:ascii="Verdana" w:hAnsi="Verdana" w:cs="Verdana"/>
          <w:sz w:val="22"/>
          <w:szCs w:val="22"/>
        </w:rPr>
        <w:t xml:space="preserve"> (per gli strumenti dei medici oculisti) </w:t>
      </w:r>
      <w:r w:rsidR="00007AC9">
        <w:rPr>
          <w:rFonts w:ascii="Verdana" w:hAnsi="Verdana" w:cs="Verdana"/>
          <w:sz w:val="22"/>
          <w:szCs w:val="22"/>
        </w:rPr>
        <w:t>hanno fornito</w:t>
      </w:r>
      <w:r w:rsidRPr="00007AC9">
        <w:rPr>
          <w:rFonts w:ascii="Verdana" w:hAnsi="Verdana" w:cs="Verdana"/>
          <w:sz w:val="22"/>
          <w:szCs w:val="22"/>
        </w:rPr>
        <w:t xml:space="preserve"> gli strumenti più all’avanguardia presenti sul mercato per effettuare gli screening visivi.</w:t>
      </w:r>
    </w:p>
    <w:p w:rsidR="003E03DD" w:rsidRPr="00007AC9" w:rsidRDefault="003E03DD" w:rsidP="004C7205">
      <w:pPr>
        <w:pStyle w:val="Corpodeltesto310"/>
        <w:rPr>
          <w:rFonts w:ascii="Verdana" w:hAnsi="Verdana" w:cs="Century Gothic"/>
          <w:sz w:val="22"/>
          <w:szCs w:val="22"/>
        </w:rPr>
      </w:pPr>
    </w:p>
    <w:p w:rsidR="006B2522" w:rsidRPr="00007AC9" w:rsidRDefault="006B2522" w:rsidP="006B2522">
      <w:pPr>
        <w:autoSpaceDE w:val="0"/>
        <w:spacing w:line="360" w:lineRule="auto"/>
        <w:jc w:val="both"/>
        <w:rPr>
          <w:rFonts w:ascii="Verdana" w:hAnsi="Verdana" w:cs="Century Gothic"/>
          <w:sz w:val="22"/>
          <w:szCs w:val="22"/>
        </w:rPr>
      </w:pPr>
      <w:r w:rsidRPr="00007AC9">
        <w:rPr>
          <w:rFonts w:ascii="Verdana" w:hAnsi="Verdana" w:cs="Century Gothic"/>
          <w:sz w:val="22"/>
          <w:szCs w:val="22"/>
        </w:rPr>
        <w:t>«</w:t>
      </w:r>
      <w:r w:rsidR="00A251B2" w:rsidRPr="00007AC9">
        <w:rPr>
          <w:rFonts w:ascii="Verdana" w:hAnsi="Verdana" w:cs="Century Gothic"/>
          <w:i/>
          <w:iCs/>
          <w:sz w:val="22"/>
          <w:szCs w:val="22"/>
        </w:rPr>
        <w:t>La prevenzione</w:t>
      </w:r>
      <w:r w:rsidR="00753415" w:rsidRPr="00007AC9">
        <w:rPr>
          <w:rFonts w:ascii="Verdana" w:hAnsi="Verdana" w:cs="Century Gothic"/>
          <w:i/>
          <w:iCs/>
          <w:sz w:val="22"/>
          <w:szCs w:val="22"/>
        </w:rPr>
        <w:t xml:space="preserve"> è un fattore fondamentale </w:t>
      </w:r>
      <w:r w:rsidR="00007AC9">
        <w:rPr>
          <w:rFonts w:ascii="Verdana" w:hAnsi="Verdana" w:cs="Century Gothic"/>
          <w:i/>
          <w:iCs/>
          <w:sz w:val="22"/>
          <w:szCs w:val="22"/>
        </w:rPr>
        <w:t>e p</w:t>
      </w:r>
      <w:r w:rsidR="00753415" w:rsidRPr="00007AC9">
        <w:rPr>
          <w:rFonts w:ascii="Verdana" w:hAnsi="Verdana" w:cs="Century Gothic"/>
          <w:i/>
          <w:iCs/>
          <w:sz w:val="22"/>
          <w:szCs w:val="22"/>
        </w:rPr>
        <w:t xml:space="preserve">er questo </w:t>
      </w:r>
      <w:r w:rsidR="00007AC9">
        <w:rPr>
          <w:rFonts w:ascii="Verdana" w:hAnsi="Verdana" w:cs="Century Gothic"/>
          <w:i/>
          <w:iCs/>
          <w:sz w:val="22"/>
          <w:szCs w:val="22"/>
        </w:rPr>
        <w:t xml:space="preserve">motivo la nostra priorità è </w:t>
      </w:r>
      <w:r w:rsidR="00753415" w:rsidRPr="00007AC9">
        <w:rPr>
          <w:rFonts w:ascii="Verdana" w:hAnsi="Verdana" w:cs="Century Gothic"/>
          <w:i/>
          <w:iCs/>
          <w:sz w:val="22"/>
          <w:szCs w:val="22"/>
        </w:rPr>
        <w:t xml:space="preserve">mettere a disposizione dei cittadini, soprattutto dei genitori,  </w:t>
      </w:r>
      <w:r w:rsidR="00FB3718">
        <w:rPr>
          <w:rFonts w:ascii="Verdana" w:hAnsi="Verdana" w:cs="Century Gothic"/>
          <w:i/>
          <w:iCs/>
          <w:sz w:val="22"/>
          <w:szCs w:val="22"/>
        </w:rPr>
        <w:t>quante più occasioni possibili per aumentare la soglia d’attenzione su questo tema.</w:t>
      </w:r>
      <w:r w:rsidRPr="00007AC9">
        <w:rPr>
          <w:rFonts w:ascii="Verdana" w:hAnsi="Verdana" w:cs="Century Gothic"/>
          <w:i/>
          <w:iCs/>
          <w:sz w:val="22"/>
          <w:szCs w:val="22"/>
        </w:rPr>
        <w:t xml:space="preserve">», </w:t>
      </w:r>
      <w:r w:rsidRPr="00007AC9">
        <w:rPr>
          <w:rFonts w:ascii="Verdana" w:hAnsi="Verdana" w:cs="Century Gothic"/>
          <w:b/>
          <w:iCs/>
          <w:sz w:val="22"/>
          <w:szCs w:val="22"/>
        </w:rPr>
        <w:t>afferma Vittorio Tabacchi, Presidente di Commissione Difesa Vista</w:t>
      </w:r>
      <w:r w:rsidR="00753415" w:rsidRPr="00007AC9">
        <w:rPr>
          <w:rFonts w:ascii="Verdana" w:hAnsi="Verdana" w:cs="Century Gothic"/>
          <w:b/>
          <w:iCs/>
          <w:sz w:val="22"/>
          <w:szCs w:val="22"/>
        </w:rPr>
        <w:t xml:space="preserve">. </w:t>
      </w:r>
      <w:r w:rsidRPr="00007AC9">
        <w:rPr>
          <w:rFonts w:ascii="Verdana" w:hAnsi="Verdana" w:cs="Century Gothic"/>
          <w:sz w:val="22"/>
          <w:szCs w:val="22"/>
        </w:rPr>
        <w:t>«</w:t>
      </w:r>
      <w:r w:rsidR="00753415" w:rsidRPr="00007AC9">
        <w:rPr>
          <w:rFonts w:ascii="Verdana" w:hAnsi="Verdana" w:cs="Century Gothic"/>
          <w:i/>
          <w:iCs/>
          <w:sz w:val="22"/>
          <w:szCs w:val="22"/>
        </w:rPr>
        <w:t>Un controllo adeguato</w:t>
      </w:r>
      <w:r w:rsidR="00007AC9">
        <w:rPr>
          <w:rFonts w:ascii="Verdana" w:hAnsi="Verdana" w:cs="Century Gothic"/>
          <w:i/>
          <w:iCs/>
          <w:sz w:val="22"/>
          <w:szCs w:val="22"/>
        </w:rPr>
        <w:t>,</w:t>
      </w:r>
      <w:r w:rsidR="00753415" w:rsidRPr="00007AC9">
        <w:rPr>
          <w:rFonts w:ascii="Verdana" w:hAnsi="Verdana" w:cs="Century Gothic"/>
          <w:i/>
          <w:iCs/>
          <w:sz w:val="22"/>
          <w:szCs w:val="22"/>
        </w:rPr>
        <w:t xml:space="preserve"> </w:t>
      </w:r>
      <w:r w:rsidR="00373394" w:rsidRPr="00007AC9">
        <w:rPr>
          <w:rFonts w:ascii="Verdana" w:hAnsi="Verdana" w:cs="Century Gothic"/>
          <w:i/>
          <w:iCs/>
          <w:sz w:val="22"/>
          <w:szCs w:val="22"/>
        </w:rPr>
        <w:t>fin da piccoli</w:t>
      </w:r>
      <w:r w:rsidR="00007AC9">
        <w:rPr>
          <w:rFonts w:ascii="Verdana" w:hAnsi="Verdana" w:cs="Century Gothic"/>
          <w:i/>
          <w:iCs/>
          <w:sz w:val="22"/>
          <w:szCs w:val="22"/>
        </w:rPr>
        <w:t>,</w:t>
      </w:r>
      <w:r w:rsidR="00373394" w:rsidRPr="00007AC9">
        <w:rPr>
          <w:rFonts w:ascii="Verdana" w:hAnsi="Verdana" w:cs="Century Gothic"/>
          <w:i/>
          <w:iCs/>
          <w:sz w:val="22"/>
          <w:szCs w:val="22"/>
        </w:rPr>
        <w:t xml:space="preserve"> </w:t>
      </w:r>
      <w:r w:rsidR="00753415" w:rsidRPr="00007AC9">
        <w:rPr>
          <w:rFonts w:ascii="Verdana" w:hAnsi="Verdana" w:cs="Century Gothic"/>
          <w:i/>
          <w:iCs/>
          <w:sz w:val="22"/>
          <w:szCs w:val="22"/>
        </w:rPr>
        <w:t xml:space="preserve">aiuta ad intervenire in tempo per </w:t>
      </w:r>
      <w:r w:rsidR="001624A8">
        <w:rPr>
          <w:rFonts w:ascii="Verdana" w:hAnsi="Verdana" w:cs="Century Gothic"/>
          <w:i/>
          <w:iCs/>
          <w:sz w:val="22"/>
          <w:szCs w:val="22"/>
        </w:rPr>
        <w:t>permettere a</w:t>
      </w:r>
      <w:r w:rsidR="00753415" w:rsidRPr="00007AC9">
        <w:rPr>
          <w:rFonts w:ascii="Verdana" w:hAnsi="Verdana" w:cs="Century Gothic"/>
          <w:i/>
          <w:iCs/>
          <w:sz w:val="22"/>
          <w:szCs w:val="22"/>
        </w:rPr>
        <w:t>l bambino di affrontare la vita nel miglio</w:t>
      </w:r>
      <w:r w:rsidR="002B6B88" w:rsidRPr="00007AC9">
        <w:rPr>
          <w:rFonts w:ascii="Verdana" w:hAnsi="Verdana" w:cs="Century Gothic"/>
          <w:i/>
          <w:iCs/>
          <w:sz w:val="22"/>
          <w:szCs w:val="22"/>
        </w:rPr>
        <w:t>re dei modi. Per questo per il 4</w:t>
      </w:r>
      <w:r w:rsidR="00753415" w:rsidRPr="00007AC9">
        <w:rPr>
          <w:rFonts w:ascii="Verdana" w:hAnsi="Verdana" w:cs="Century Gothic"/>
          <w:i/>
          <w:iCs/>
          <w:sz w:val="22"/>
          <w:szCs w:val="22"/>
        </w:rPr>
        <w:t>° anno partecipiamo a questa fiera e portiamo avanti questa importante sinergia</w:t>
      </w:r>
      <w:r w:rsidR="00373394" w:rsidRPr="00007AC9">
        <w:rPr>
          <w:rFonts w:ascii="Verdana" w:hAnsi="Verdana" w:cs="Century Gothic"/>
          <w:i/>
          <w:iCs/>
          <w:sz w:val="22"/>
          <w:szCs w:val="22"/>
        </w:rPr>
        <w:t xml:space="preserve"> tra i diversi protagonisti del settore</w:t>
      </w:r>
      <w:r w:rsidRPr="00007AC9">
        <w:rPr>
          <w:rFonts w:ascii="Verdana" w:hAnsi="Verdana" w:cs="Century Gothic"/>
          <w:sz w:val="22"/>
          <w:szCs w:val="22"/>
        </w:rPr>
        <w:t>».</w:t>
      </w:r>
    </w:p>
    <w:p w:rsidR="00A251B2" w:rsidRPr="00007AC9" w:rsidRDefault="00A251B2" w:rsidP="003560D5">
      <w:pPr>
        <w:pStyle w:val="Corpodeltesto310"/>
        <w:rPr>
          <w:rFonts w:ascii="Verdana" w:hAnsi="Verdana"/>
          <w:color w:val="000000"/>
          <w:sz w:val="22"/>
          <w:szCs w:val="22"/>
        </w:rPr>
      </w:pPr>
    </w:p>
    <w:p w:rsidR="00261438" w:rsidRPr="00007AC9" w:rsidRDefault="00373394" w:rsidP="00261438">
      <w:pPr>
        <w:pStyle w:val="Corpodeltesto310"/>
        <w:rPr>
          <w:rFonts w:ascii="Verdana" w:hAnsi="Verdana"/>
          <w:b/>
          <w:color w:val="000000"/>
          <w:sz w:val="22"/>
          <w:szCs w:val="22"/>
        </w:rPr>
      </w:pPr>
      <w:r w:rsidRPr="00007AC9">
        <w:rPr>
          <w:rFonts w:ascii="Verdana" w:hAnsi="Verdana"/>
          <w:color w:val="000000"/>
          <w:sz w:val="22"/>
          <w:szCs w:val="22"/>
        </w:rPr>
        <w:t>L</w:t>
      </w:r>
      <w:r w:rsidR="00A251B2" w:rsidRPr="00007AC9">
        <w:rPr>
          <w:rFonts w:ascii="Verdana" w:hAnsi="Verdana"/>
          <w:color w:val="000000"/>
          <w:sz w:val="22"/>
          <w:szCs w:val="22"/>
        </w:rPr>
        <w:t>’appuntamento è dal 2</w:t>
      </w:r>
      <w:r w:rsidR="00007AC9">
        <w:rPr>
          <w:rFonts w:ascii="Verdana" w:hAnsi="Verdana"/>
          <w:color w:val="000000"/>
          <w:sz w:val="22"/>
          <w:szCs w:val="22"/>
        </w:rPr>
        <w:t>1 al 23</w:t>
      </w:r>
      <w:r w:rsidR="00A251B2" w:rsidRPr="00007AC9">
        <w:rPr>
          <w:rFonts w:ascii="Verdana" w:hAnsi="Verdana"/>
          <w:color w:val="000000"/>
          <w:sz w:val="22"/>
          <w:szCs w:val="22"/>
        </w:rPr>
        <w:t xml:space="preserve"> novembre presso</w:t>
      </w:r>
      <w:r w:rsidR="009A0F66">
        <w:rPr>
          <w:rFonts w:ascii="Verdana" w:hAnsi="Verdana"/>
          <w:color w:val="000000"/>
          <w:sz w:val="22"/>
          <w:szCs w:val="22"/>
        </w:rPr>
        <w:t xml:space="preserve"> </w:t>
      </w:r>
      <w:r w:rsidR="00FB3718">
        <w:rPr>
          <w:rFonts w:ascii="Verdana" w:hAnsi="Verdana"/>
          <w:b/>
          <w:color w:val="000000"/>
          <w:sz w:val="22"/>
          <w:szCs w:val="22"/>
        </w:rPr>
        <w:t>il TIR della Vista allo spazio B09</w:t>
      </w:r>
      <w:r w:rsidR="009A0F66">
        <w:rPr>
          <w:rFonts w:ascii="Verdana" w:hAnsi="Verdana"/>
          <w:color w:val="000000"/>
          <w:sz w:val="22"/>
          <w:szCs w:val="22"/>
        </w:rPr>
        <w:t xml:space="preserve"> della fiera</w:t>
      </w:r>
      <w:r w:rsidR="00007AC9">
        <w:rPr>
          <w:rFonts w:ascii="Verdana" w:hAnsi="Verdana"/>
          <w:b/>
          <w:color w:val="000000"/>
          <w:sz w:val="22"/>
          <w:szCs w:val="22"/>
        </w:rPr>
        <w:t xml:space="preserve"> G! Come giocare, </w:t>
      </w:r>
      <w:r w:rsidR="009A0F66">
        <w:rPr>
          <w:rFonts w:ascii="Verdana" w:hAnsi="Verdana"/>
          <w:b/>
          <w:color w:val="000000"/>
          <w:sz w:val="22"/>
          <w:szCs w:val="22"/>
        </w:rPr>
        <w:t xml:space="preserve">a </w:t>
      </w:r>
      <w:proofErr w:type="spellStart"/>
      <w:r w:rsidR="007D3B2A" w:rsidRPr="00007AC9">
        <w:rPr>
          <w:rFonts w:ascii="Verdana" w:hAnsi="Verdana"/>
          <w:b/>
          <w:color w:val="000000"/>
          <w:sz w:val="22"/>
          <w:szCs w:val="22"/>
        </w:rPr>
        <w:t>Fieramilanocity</w:t>
      </w:r>
      <w:proofErr w:type="spellEnd"/>
      <w:r w:rsidR="007D3B2A" w:rsidRPr="00007AC9">
        <w:rPr>
          <w:rFonts w:ascii="Verdana" w:hAnsi="Verdana"/>
          <w:b/>
          <w:color w:val="000000"/>
          <w:sz w:val="22"/>
          <w:szCs w:val="22"/>
        </w:rPr>
        <w:t>.</w:t>
      </w:r>
    </w:p>
    <w:p w:rsidR="004553B8" w:rsidRPr="00007AC9" w:rsidRDefault="004553B8" w:rsidP="003560D5">
      <w:pPr>
        <w:pStyle w:val="Corpodeltesto310"/>
        <w:rPr>
          <w:rFonts w:ascii="Verdana" w:hAnsi="Verdana"/>
          <w:color w:val="000000"/>
          <w:sz w:val="22"/>
          <w:szCs w:val="22"/>
        </w:rPr>
      </w:pPr>
    </w:p>
    <w:p w:rsidR="00007AC9" w:rsidRPr="00007AC9" w:rsidRDefault="00A251B2" w:rsidP="00A251B2">
      <w:pPr>
        <w:rPr>
          <w:rFonts w:ascii="Verdana" w:hAnsi="Verdana"/>
          <w:color w:val="000000"/>
          <w:sz w:val="20"/>
          <w:szCs w:val="20"/>
        </w:rPr>
      </w:pPr>
      <w:r w:rsidRPr="00007AC9">
        <w:rPr>
          <w:rFonts w:ascii="Verdana" w:hAnsi="Verdana"/>
          <w:color w:val="000000"/>
          <w:sz w:val="20"/>
          <w:szCs w:val="20"/>
        </w:rPr>
        <w:t xml:space="preserve">Per informazioni e approfondimenti: </w:t>
      </w:r>
    </w:p>
    <w:p w:rsidR="00A251B2" w:rsidRPr="00007AC9" w:rsidRDefault="00500E7C" w:rsidP="00A251B2">
      <w:pPr>
        <w:rPr>
          <w:rFonts w:ascii="Verdana" w:hAnsi="Verdana"/>
          <w:sz w:val="20"/>
          <w:szCs w:val="20"/>
        </w:rPr>
      </w:pPr>
      <w:hyperlink r:id="rId10" w:history="1">
        <w:r w:rsidR="00A251B2" w:rsidRPr="00007AC9">
          <w:rPr>
            <w:rStyle w:val="Collegamentoipertestuale"/>
            <w:rFonts w:ascii="Verdana" w:hAnsi="Verdana"/>
            <w:sz w:val="20"/>
            <w:szCs w:val="20"/>
          </w:rPr>
          <w:t>www.c-d-v.it</w:t>
        </w:r>
      </w:hyperlink>
      <w:r w:rsidR="00A251B2" w:rsidRPr="00007AC9">
        <w:rPr>
          <w:rFonts w:ascii="Verdana" w:hAnsi="Verdana"/>
          <w:sz w:val="20"/>
          <w:szCs w:val="20"/>
        </w:rPr>
        <w:t xml:space="preserve"> e </w:t>
      </w:r>
      <w:hyperlink r:id="rId11" w:history="1">
        <w:r w:rsidR="00A251B2" w:rsidRPr="00007AC9">
          <w:rPr>
            <w:rStyle w:val="Collegamentoipertestuale"/>
            <w:rFonts w:ascii="Verdana" w:hAnsi="Verdana"/>
            <w:sz w:val="20"/>
            <w:szCs w:val="20"/>
          </w:rPr>
          <w:t>https://www.facebook.com/commissionedifesavista</w:t>
        </w:r>
      </w:hyperlink>
    </w:p>
    <w:p w:rsidR="004553B8" w:rsidRPr="00007AC9" w:rsidRDefault="004553B8" w:rsidP="00A251B2">
      <w:pPr>
        <w:rPr>
          <w:rFonts w:ascii="Verdana" w:hAnsi="Verdana"/>
          <w:sz w:val="20"/>
          <w:szCs w:val="20"/>
        </w:rPr>
      </w:pPr>
    </w:p>
    <w:p w:rsidR="004553B8" w:rsidRPr="00007AC9" w:rsidRDefault="004553B8" w:rsidP="00C47A20">
      <w:pPr>
        <w:jc w:val="both"/>
        <w:rPr>
          <w:rFonts w:ascii="Verdana" w:hAnsi="Verdana"/>
          <w:b/>
          <w:smallCaps/>
          <w:color w:val="000000"/>
          <w:sz w:val="20"/>
          <w:szCs w:val="20"/>
          <w:u w:val="single"/>
        </w:rPr>
      </w:pPr>
    </w:p>
    <w:p w:rsidR="004553B8" w:rsidRPr="00007AC9" w:rsidRDefault="004553B8" w:rsidP="004553B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0"/>
          <w:szCs w:val="20"/>
        </w:rPr>
      </w:pPr>
      <w:r w:rsidRPr="00007AC9">
        <w:rPr>
          <w:rFonts w:ascii="Verdana" w:hAnsi="Verdana" w:cs="Verdana"/>
          <w:b/>
          <w:bCs/>
          <w:sz w:val="20"/>
          <w:szCs w:val="20"/>
        </w:rPr>
        <w:t xml:space="preserve">Attualmente fanno parte di Commissione Difesa Vista: </w:t>
      </w:r>
    </w:p>
    <w:p w:rsidR="007C24EA" w:rsidRDefault="007C24EA" w:rsidP="004553B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677238" w:rsidRDefault="00677238" w:rsidP="0067723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0"/>
          <w:szCs w:val="20"/>
        </w:rPr>
      </w:pPr>
      <w:r w:rsidRPr="00007AC9">
        <w:rPr>
          <w:rFonts w:ascii="Verdana" w:hAnsi="Verdana" w:cs="Verdana"/>
          <w:b/>
          <w:bCs/>
          <w:sz w:val="20"/>
          <w:szCs w:val="20"/>
        </w:rPr>
        <w:t>ANFAO</w:t>
      </w:r>
    </w:p>
    <w:p w:rsidR="004553B8" w:rsidRPr="00007AC9" w:rsidRDefault="004553B8" w:rsidP="004553B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0"/>
          <w:szCs w:val="20"/>
        </w:rPr>
      </w:pPr>
      <w:proofErr w:type="spellStart"/>
      <w:r w:rsidRPr="00007AC9">
        <w:rPr>
          <w:rFonts w:ascii="Verdana" w:hAnsi="Verdana" w:cs="Verdana"/>
          <w:b/>
          <w:bCs/>
          <w:sz w:val="20"/>
          <w:szCs w:val="20"/>
        </w:rPr>
        <w:t>Assogruppi</w:t>
      </w:r>
      <w:proofErr w:type="spellEnd"/>
      <w:r w:rsidRPr="00007AC9">
        <w:rPr>
          <w:rFonts w:ascii="Verdana" w:hAnsi="Verdana" w:cs="Verdana"/>
          <w:b/>
          <w:bCs/>
          <w:sz w:val="20"/>
          <w:szCs w:val="20"/>
        </w:rPr>
        <w:t xml:space="preserve"> Ottica</w:t>
      </w:r>
    </w:p>
    <w:p w:rsidR="004553B8" w:rsidRPr="00007AC9" w:rsidRDefault="004553B8" w:rsidP="004553B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0"/>
          <w:szCs w:val="20"/>
        </w:rPr>
      </w:pPr>
      <w:proofErr w:type="spellStart"/>
      <w:r w:rsidRPr="00007AC9">
        <w:rPr>
          <w:rFonts w:ascii="Verdana" w:hAnsi="Verdana" w:cs="Verdana"/>
          <w:b/>
          <w:bCs/>
          <w:sz w:val="20"/>
          <w:szCs w:val="20"/>
        </w:rPr>
        <w:t>Federgruppi</w:t>
      </w:r>
      <w:proofErr w:type="spellEnd"/>
      <w:r w:rsidRPr="00007AC9">
        <w:rPr>
          <w:rFonts w:ascii="Verdana" w:hAnsi="Verdana" w:cs="Verdana"/>
          <w:b/>
          <w:bCs/>
          <w:sz w:val="20"/>
          <w:szCs w:val="20"/>
        </w:rPr>
        <w:t xml:space="preserve"> Ottica</w:t>
      </w:r>
    </w:p>
    <w:p w:rsidR="004553B8" w:rsidRPr="00007AC9" w:rsidRDefault="004553B8" w:rsidP="004553B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0"/>
          <w:szCs w:val="20"/>
        </w:rPr>
      </w:pPr>
      <w:r w:rsidRPr="00007AC9">
        <w:rPr>
          <w:rFonts w:ascii="Verdana" w:hAnsi="Verdana" w:cs="Verdana"/>
          <w:b/>
          <w:bCs/>
          <w:sz w:val="20"/>
          <w:szCs w:val="20"/>
        </w:rPr>
        <w:t>Federottica</w:t>
      </w:r>
    </w:p>
    <w:p w:rsidR="004553B8" w:rsidRPr="00007AC9" w:rsidRDefault="004553B8" w:rsidP="004553B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0"/>
          <w:szCs w:val="20"/>
        </w:rPr>
      </w:pPr>
      <w:proofErr w:type="spellStart"/>
      <w:r w:rsidRPr="00007AC9">
        <w:rPr>
          <w:rFonts w:ascii="Verdana" w:hAnsi="Verdana" w:cs="Verdana"/>
          <w:b/>
          <w:bCs/>
          <w:sz w:val="20"/>
          <w:szCs w:val="20"/>
        </w:rPr>
        <w:t>Mido</w:t>
      </w:r>
      <w:proofErr w:type="spellEnd"/>
    </w:p>
    <w:p w:rsidR="004553B8" w:rsidRPr="00007AC9" w:rsidRDefault="004553B8" w:rsidP="004553B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0"/>
          <w:szCs w:val="20"/>
        </w:rPr>
      </w:pPr>
      <w:r w:rsidRPr="00007AC9">
        <w:rPr>
          <w:rFonts w:ascii="Verdana" w:hAnsi="Verdana" w:cs="Verdana"/>
          <w:b/>
          <w:bCs/>
          <w:sz w:val="20"/>
          <w:szCs w:val="20"/>
        </w:rPr>
        <w:t>Vision + Onlus.</w:t>
      </w:r>
    </w:p>
    <w:p w:rsidR="004553B8" w:rsidRDefault="004553B8" w:rsidP="004553B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007AC9" w:rsidRPr="00007AC9" w:rsidRDefault="00007AC9" w:rsidP="004553B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4553B8" w:rsidRPr="00007AC9" w:rsidRDefault="004553B8" w:rsidP="004553B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sz w:val="16"/>
          <w:szCs w:val="16"/>
        </w:rPr>
      </w:pPr>
      <w:r w:rsidRPr="00007AC9">
        <w:rPr>
          <w:rFonts w:ascii="Verdana" w:hAnsi="Verdana" w:cs="Verdana"/>
          <w:b/>
          <w:sz w:val="16"/>
          <w:szCs w:val="16"/>
        </w:rPr>
        <w:t>Per informazioni:</w:t>
      </w:r>
    </w:p>
    <w:p w:rsidR="004553B8" w:rsidRPr="00007AC9" w:rsidRDefault="004553B8" w:rsidP="004553B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sz w:val="16"/>
          <w:szCs w:val="16"/>
        </w:rPr>
      </w:pPr>
      <w:r w:rsidRPr="00007AC9">
        <w:rPr>
          <w:rFonts w:ascii="Verdana" w:hAnsi="Verdana" w:cs="Verdana"/>
          <w:b/>
          <w:sz w:val="16"/>
          <w:szCs w:val="16"/>
        </w:rPr>
        <w:t>Fast-</w:t>
      </w:r>
      <w:proofErr w:type="spellStart"/>
      <w:r w:rsidRPr="00007AC9">
        <w:rPr>
          <w:rFonts w:ascii="Verdana" w:hAnsi="Verdana" w:cs="Verdana"/>
          <w:b/>
          <w:sz w:val="16"/>
          <w:szCs w:val="16"/>
        </w:rPr>
        <w:t>Com</w:t>
      </w:r>
      <w:proofErr w:type="spellEnd"/>
      <w:r w:rsidRPr="00007AC9">
        <w:rPr>
          <w:rFonts w:ascii="Verdana" w:hAnsi="Verdana" w:cs="Verdana"/>
          <w:b/>
          <w:sz w:val="16"/>
          <w:szCs w:val="16"/>
        </w:rPr>
        <w:t xml:space="preserve"> – Ufficio Stampa </w:t>
      </w:r>
      <w:proofErr w:type="spellStart"/>
      <w:r w:rsidRPr="00007AC9">
        <w:rPr>
          <w:rFonts w:ascii="Verdana" w:hAnsi="Verdana" w:cs="Verdana"/>
          <w:b/>
          <w:sz w:val="16"/>
          <w:szCs w:val="16"/>
        </w:rPr>
        <w:t>Cdv</w:t>
      </w:r>
      <w:proofErr w:type="spellEnd"/>
    </w:p>
    <w:p w:rsidR="004553B8" w:rsidRDefault="00007AC9" w:rsidP="004553B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Paolo Santagostino</w:t>
      </w:r>
    </w:p>
    <w:p w:rsidR="00007AC9" w:rsidRPr="00007AC9" w:rsidRDefault="00007AC9" w:rsidP="004553B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Antonella </w:t>
      </w:r>
      <w:proofErr w:type="spellStart"/>
      <w:r>
        <w:rPr>
          <w:rFonts w:ascii="Verdana" w:hAnsi="Verdana" w:cs="Verdana"/>
          <w:sz w:val="16"/>
          <w:szCs w:val="16"/>
        </w:rPr>
        <w:t>Ortalli</w:t>
      </w:r>
      <w:proofErr w:type="spellEnd"/>
    </w:p>
    <w:p w:rsidR="004553B8" w:rsidRPr="00007AC9" w:rsidRDefault="004553B8" w:rsidP="004553B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  <w:r w:rsidRPr="00007AC9">
        <w:rPr>
          <w:rFonts w:ascii="Verdana" w:hAnsi="Verdana" w:cs="Verdana"/>
          <w:sz w:val="16"/>
          <w:szCs w:val="16"/>
        </w:rPr>
        <w:t>Tel: +39 02 87280954</w:t>
      </w:r>
    </w:p>
    <w:p w:rsidR="004553B8" w:rsidRDefault="00500E7C" w:rsidP="004553B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  <w:hyperlink r:id="rId12" w:history="1">
        <w:r w:rsidR="00007AC9" w:rsidRPr="0012024C">
          <w:rPr>
            <w:rStyle w:val="Collegamentoipertestuale"/>
            <w:rFonts w:ascii="Verdana" w:hAnsi="Verdana" w:cs="Verdana"/>
            <w:sz w:val="16"/>
            <w:szCs w:val="16"/>
          </w:rPr>
          <w:t>paolo.fastcom@grupposantagostino.com</w:t>
        </w:r>
      </w:hyperlink>
    </w:p>
    <w:p w:rsidR="00007AC9" w:rsidRDefault="00500E7C" w:rsidP="004553B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  <w:hyperlink r:id="rId13" w:history="1">
        <w:r w:rsidR="00007AC9" w:rsidRPr="0012024C">
          <w:rPr>
            <w:rStyle w:val="Collegamentoipertestuale"/>
            <w:rFonts w:ascii="Verdana" w:hAnsi="Verdana" w:cs="Verdana"/>
            <w:sz w:val="16"/>
            <w:szCs w:val="16"/>
          </w:rPr>
          <w:t>simonetta.fastcom@grupposantagostino.com</w:t>
        </w:r>
      </w:hyperlink>
    </w:p>
    <w:p w:rsidR="00007AC9" w:rsidRPr="00007AC9" w:rsidRDefault="00007AC9" w:rsidP="004553B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</w:p>
    <w:p w:rsidR="004553B8" w:rsidRPr="00007AC9" w:rsidRDefault="004553B8" w:rsidP="00C47A20">
      <w:pPr>
        <w:jc w:val="both"/>
        <w:rPr>
          <w:rFonts w:ascii="Verdana" w:hAnsi="Verdana"/>
          <w:b/>
          <w:smallCaps/>
          <w:color w:val="000000"/>
          <w:sz w:val="22"/>
          <w:szCs w:val="22"/>
          <w:u w:val="single"/>
        </w:rPr>
      </w:pPr>
    </w:p>
    <w:p w:rsidR="004553B8" w:rsidRPr="00007AC9" w:rsidRDefault="004553B8" w:rsidP="00CC7C6B">
      <w:pPr>
        <w:jc w:val="both"/>
        <w:rPr>
          <w:rFonts w:ascii="Verdana" w:hAnsi="Verdana"/>
          <w:i/>
          <w:color w:val="000000"/>
          <w:sz w:val="22"/>
          <w:szCs w:val="22"/>
        </w:rPr>
      </w:pPr>
    </w:p>
    <w:sectPr w:rsidR="004553B8" w:rsidRPr="00007AC9" w:rsidSect="003E03DD">
      <w:footerReference w:type="default" r:id="rId14"/>
      <w:pgSz w:w="11906" w:h="16838"/>
      <w:pgMar w:top="851" w:right="849" w:bottom="0" w:left="851" w:header="193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5AA" w:rsidRDefault="004A55AA">
      <w:r>
        <w:separator/>
      </w:r>
    </w:p>
  </w:endnote>
  <w:endnote w:type="continuationSeparator" w:id="0">
    <w:p w:rsidR="004A55AA" w:rsidRDefault="004A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charset w:val="00"/>
    <w:family w:val="auto"/>
    <w:pitch w:val="default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829" w:rsidRDefault="00CC7829">
    <w:pPr>
      <w:pStyle w:val="Pidipagina"/>
      <w:jc w:val="center"/>
      <w:rPr>
        <w:rFonts w:ascii="Helvetica" w:hAnsi="Helvetic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5AA" w:rsidRDefault="004A55AA">
      <w:r>
        <w:separator/>
      </w:r>
    </w:p>
  </w:footnote>
  <w:footnote w:type="continuationSeparator" w:id="0">
    <w:p w:rsidR="004A55AA" w:rsidRDefault="004A5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9D"/>
    <w:rsid w:val="00007AC9"/>
    <w:rsid w:val="00051CBC"/>
    <w:rsid w:val="0006088E"/>
    <w:rsid w:val="0006176F"/>
    <w:rsid w:val="00080C62"/>
    <w:rsid w:val="0009531B"/>
    <w:rsid w:val="000A314F"/>
    <w:rsid w:val="000A5EBD"/>
    <w:rsid w:val="000E65EA"/>
    <w:rsid w:val="001072AC"/>
    <w:rsid w:val="00112621"/>
    <w:rsid w:val="001624A8"/>
    <w:rsid w:val="001C5FA9"/>
    <w:rsid w:val="001F5358"/>
    <w:rsid w:val="00201137"/>
    <w:rsid w:val="002045B6"/>
    <w:rsid w:val="002350FE"/>
    <w:rsid w:val="00261438"/>
    <w:rsid w:val="002636B4"/>
    <w:rsid w:val="002752E8"/>
    <w:rsid w:val="0027797C"/>
    <w:rsid w:val="00294044"/>
    <w:rsid w:val="002B6B88"/>
    <w:rsid w:val="002F1067"/>
    <w:rsid w:val="00300ECD"/>
    <w:rsid w:val="00303DFF"/>
    <w:rsid w:val="00303F9D"/>
    <w:rsid w:val="00332D7D"/>
    <w:rsid w:val="003560D5"/>
    <w:rsid w:val="00373394"/>
    <w:rsid w:val="00390600"/>
    <w:rsid w:val="003C5C22"/>
    <w:rsid w:val="003E03DD"/>
    <w:rsid w:val="003E5BBA"/>
    <w:rsid w:val="003F16CF"/>
    <w:rsid w:val="00407FF8"/>
    <w:rsid w:val="00440B1D"/>
    <w:rsid w:val="00454C50"/>
    <w:rsid w:val="004553B8"/>
    <w:rsid w:val="004A26D2"/>
    <w:rsid w:val="004A55AA"/>
    <w:rsid w:val="004C4661"/>
    <w:rsid w:val="004C7205"/>
    <w:rsid w:val="004D42C7"/>
    <w:rsid w:val="004E04CD"/>
    <w:rsid w:val="004E34BA"/>
    <w:rsid w:val="004E7DC1"/>
    <w:rsid w:val="00500E7C"/>
    <w:rsid w:val="005561AC"/>
    <w:rsid w:val="005576F0"/>
    <w:rsid w:val="00572705"/>
    <w:rsid w:val="005879FD"/>
    <w:rsid w:val="00663C35"/>
    <w:rsid w:val="00666E8D"/>
    <w:rsid w:val="00677238"/>
    <w:rsid w:val="0069410E"/>
    <w:rsid w:val="006A131B"/>
    <w:rsid w:val="006A41AE"/>
    <w:rsid w:val="006B2522"/>
    <w:rsid w:val="006E1DA9"/>
    <w:rsid w:val="00706A5B"/>
    <w:rsid w:val="00711760"/>
    <w:rsid w:val="00711C0A"/>
    <w:rsid w:val="0074158F"/>
    <w:rsid w:val="00747BE5"/>
    <w:rsid w:val="00753415"/>
    <w:rsid w:val="00765D96"/>
    <w:rsid w:val="00786F17"/>
    <w:rsid w:val="007C24EA"/>
    <w:rsid w:val="007D3B2A"/>
    <w:rsid w:val="007E4E98"/>
    <w:rsid w:val="008020F1"/>
    <w:rsid w:val="008250B0"/>
    <w:rsid w:val="00836038"/>
    <w:rsid w:val="008471A3"/>
    <w:rsid w:val="00863292"/>
    <w:rsid w:val="00863297"/>
    <w:rsid w:val="00896C2F"/>
    <w:rsid w:val="008A2EE0"/>
    <w:rsid w:val="008A3931"/>
    <w:rsid w:val="008D6037"/>
    <w:rsid w:val="008D7437"/>
    <w:rsid w:val="008D78D7"/>
    <w:rsid w:val="00906EE9"/>
    <w:rsid w:val="00945963"/>
    <w:rsid w:val="009A0F66"/>
    <w:rsid w:val="009A5253"/>
    <w:rsid w:val="009D04A0"/>
    <w:rsid w:val="00A06465"/>
    <w:rsid w:val="00A251B2"/>
    <w:rsid w:val="00A561B2"/>
    <w:rsid w:val="00A95EE0"/>
    <w:rsid w:val="00A96ACC"/>
    <w:rsid w:val="00AA2051"/>
    <w:rsid w:val="00AC046E"/>
    <w:rsid w:val="00AC6B6E"/>
    <w:rsid w:val="00AF6609"/>
    <w:rsid w:val="00B804F2"/>
    <w:rsid w:val="00BC3113"/>
    <w:rsid w:val="00C0234B"/>
    <w:rsid w:val="00C47A20"/>
    <w:rsid w:val="00C63CF4"/>
    <w:rsid w:val="00C72754"/>
    <w:rsid w:val="00C73E80"/>
    <w:rsid w:val="00C74339"/>
    <w:rsid w:val="00C8096A"/>
    <w:rsid w:val="00CA440E"/>
    <w:rsid w:val="00CC7829"/>
    <w:rsid w:val="00CC7C6B"/>
    <w:rsid w:val="00CF24DF"/>
    <w:rsid w:val="00CF55DA"/>
    <w:rsid w:val="00D240DA"/>
    <w:rsid w:val="00D62EC6"/>
    <w:rsid w:val="00D80551"/>
    <w:rsid w:val="00DF36F2"/>
    <w:rsid w:val="00E21606"/>
    <w:rsid w:val="00E32446"/>
    <w:rsid w:val="00E3453B"/>
    <w:rsid w:val="00E45AE5"/>
    <w:rsid w:val="00E627DA"/>
    <w:rsid w:val="00EE2449"/>
    <w:rsid w:val="00EE53C7"/>
    <w:rsid w:val="00F2120A"/>
    <w:rsid w:val="00F219B0"/>
    <w:rsid w:val="00F240C5"/>
    <w:rsid w:val="00F42120"/>
    <w:rsid w:val="00F679DF"/>
    <w:rsid w:val="00FB3718"/>
    <w:rsid w:val="00FE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Corpotesto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eastAsia="Times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b/>
      <w:sz w:val="22"/>
      <w:szCs w:val="20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eastAsia="Times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Arial" w:eastAsia="Times New Roman" w:hAnsi="Arial" w:cs="Wingdings"/>
      <w:sz w:val="20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5">
    <w:name w:val="WW8Num4z5"/>
    <w:rPr>
      <w:rFonts w:ascii="Wingdings" w:hAnsi="Wingdings"/>
    </w:rPr>
  </w:style>
  <w:style w:type="character" w:customStyle="1" w:styleId="WW8Num5z0">
    <w:name w:val="WW8Num5z0"/>
    <w:rPr>
      <w:rFonts w:ascii="Courier New" w:hAnsi="Courier New" w:cs="Wingdings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Wingdings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Wingdings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7z0">
    <w:name w:val="WW8Num17z0"/>
    <w:rPr>
      <w:rFonts w:ascii="Courier New" w:hAnsi="Courier New" w:cs="Wingdings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Wingdings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Wingdings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Arial" w:eastAsia="Times New Roman" w:hAnsi="Arial" w:cs="Wingdings"/>
      <w:sz w:val="20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6z1">
    <w:name w:val="WW8Num26z1"/>
    <w:rPr>
      <w:rFonts w:ascii="Courier New" w:hAnsi="Courier New" w:cs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PlainTextChar">
    <w:name w:val="Plain Text Char"/>
    <w:rPr>
      <w:rFonts w:ascii="Consolas" w:eastAsia="Calibri" w:hAnsi="Consolas" w:cs="Times New Roman"/>
      <w:sz w:val="21"/>
      <w:szCs w:val="21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WW8Num5z1">
    <w:name w:val="WW8Num5z1"/>
    <w:rPr>
      <w:rFonts w:ascii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Trebuchet MS" w:hAnsi="Trebuchet MS" w:cs="Arial"/>
      <w:color w:val="000000"/>
      <w:sz w:val="28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Testonormale1">
    <w:name w:val="Testo normale1"/>
    <w:basedOn w:val="Normale"/>
    <w:rPr>
      <w:rFonts w:ascii="Consolas" w:eastAsia="Calibri" w:hAnsi="Consolas"/>
      <w:sz w:val="21"/>
      <w:szCs w:val="21"/>
    </w:r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Nessunostileparagrafo">
    <w:name w:val="[Nessuno stile paragrafo]"/>
    <w:pPr>
      <w:widowControl w:val="0"/>
      <w:suppressAutoHyphens/>
      <w:autoSpaceDE w:val="0"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  <w:sz w:val="24"/>
      <w:szCs w:val="24"/>
      <w:lang w:eastAsia="hi-IN" w:bidi="hi-IN"/>
    </w:rPr>
  </w:style>
  <w:style w:type="paragraph" w:customStyle="1" w:styleId="Paragrafobase">
    <w:name w:val="[Paragrafo base]"/>
    <w:basedOn w:val="Nessunostileparagrafo"/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rFonts w:ascii="Tahoma" w:hAnsi="Tahoma" w:cs="Tahoma"/>
      <w:sz w:val="22"/>
    </w:rPr>
  </w:style>
  <w:style w:type="paragraph" w:customStyle="1" w:styleId="Corpodeltesto310">
    <w:name w:val="Corpo del testo 31"/>
    <w:basedOn w:val="Normale"/>
    <w:pPr>
      <w:spacing w:line="360" w:lineRule="auto"/>
      <w:jc w:val="both"/>
    </w:pPr>
    <w:rPr>
      <w:rFonts w:ascii="Berlin Sans FB" w:hAnsi="Berlin Sans FB"/>
    </w:rPr>
  </w:style>
  <w:style w:type="table" w:styleId="Grigliatabella">
    <w:name w:val="Table Grid"/>
    <w:basedOn w:val="Tabellanormale"/>
    <w:uiPriority w:val="59"/>
    <w:rsid w:val="00407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407FF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7FF8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407FF8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Corpotesto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eastAsia="Times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b/>
      <w:sz w:val="22"/>
      <w:szCs w:val="20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eastAsia="Times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Arial" w:eastAsia="Times New Roman" w:hAnsi="Arial" w:cs="Wingdings"/>
      <w:sz w:val="20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5">
    <w:name w:val="WW8Num4z5"/>
    <w:rPr>
      <w:rFonts w:ascii="Wingdings" w:hAnsi="Wingdings"/>
    </w:rPr>
  </w:style>
  <w:style w:type="character" w:customStyle="1" w:styleId="WW8Num5z0">
    <w:name w:val="WW8Num5z0"/>
    <w:rPr>
      <w:rFonts w:ascii="Courier New" w:hAnsi="Courier New" w:cs="Wingdings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Wingdings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Wingdings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7z0">
    <w:name w:val="WW8Num17z0"/>
    <w:rPr>
      <w:rFonts w:ascii="Courier New" w:hAnsi="Courier New" w:cs="Wingdings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Wingdings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Wingdings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Arial" w:eastAsia="Times New Roman" w:hAnsi="Arial" w:cs="Wingdings"/>
      <w:sz w:val="20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6z1">
    <w:name w:val="WW8Num26z1"/>
    <w:rPr>
      <w:rFonts w:ascii="Courier New" w:hAnsi="Courier New" w:cs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PlainTextChar">
    <w:name w:val="Plain Text Char"/>
    <w:rPr>
      <w:rFonts w:ascii="Consolas" w:eastAsia="Calibri" w:hAnsi="Consolas" w:cs="Times New Roman"/>
      <w:sz w:val="21"/>
      <w:szCs w:val="21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WW8Num5z1">
    <w:name w:val="WW8Num5z1"/>
    <w:rPr>
      <w:rFonts w:ascii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Trebuchet MS" w:hAnsi="Trebuchet MS" w:cs="Arial"/>
      <w:color w:val="000000"/>
      <w:sz w:val="28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Testonormale1">
    <w:name w:val="Testo normale1"/>
    <w:basedOn w:val="Normale"/>
    <w:rPr>
      <w:rFonts w:ascii="Consolas" w:eastAsia="Calibri" w:hAnsi="Consolas"/>
      <w:sz w:val="21"/>
      <w:szCs w:val="21"/>
    </w:r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Nessunostileparagrafo">
    <w:name w:val="[Nessuno stile paragrafo]"/>
    <w:pPr>
      <w:widowControl w:val="0"/>
      <w:suppressAutoHyphens/>
      <w:autoSpaceDE w:val="0"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  <w:sz w:val="24"/>
      <w:szCs w:val="24"/>
      <w:lang w:eastAsia="hi-IN" w:bidi="hi-IN"/>
    </w:rPr>
  </w:style>
  <w:style w:type="paragraph" w:customStyle="1" w:styleId="Paragrafobase">
    <w:name w:val="[Paragrafo base]"/>
    <w:basedOn w:val="Nessunostileparagrafo"/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rFonts w:ascii="Tahoma" w:hAnsi="Tahoma" w:cs="Tahoma"/>
      <w:sz w:val="22"/>
    </w:rPr>
  </w:style>
  <w:style w:type="paragraph" w:customStyle="1" w:styleId="Corpodeltesto310">
    <w:name w:val="Corpo del testo 31"/>
    <w:basedOn w:val="Normale"/>
    <w:pPr>
      <w:spacing w:line="360" w:lineRule="auto"/>
      <w:jc w:val="both"/>
    </w:pPr>
    <w:rPr>
      <w:rFonts w:ascii="Berlin Sans FB" w:hAnsi="Berlin Sans FB"/>
    </w:rPr>
  </w:style>
  <w:style w:type="table" w:styleId="Grigliatabella">
    <w:name w:val="Table Grid"/>
    <w:basedOn w:val="Tabellanormale"/>
    <w:uiPriority w:val="59"/>
    <w:rsid w:val="00407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407FF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7FF8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407FF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1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imonetta.fastcom@grupposantagostino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aolo.fastcom@grupposantagostino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commissionedifesavista?ref=h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-d-v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AF20D-BEDD-473C-9A53-FB03522D2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mido</Company>
  <LinksUpToDate>false</LinksUpToDate>
  <CharactersWithSpaces>3532</CharactersWithSpaces>
  <SharedDoc>false</SharedDoc>
  <HLinks>
    <vt:vector size="24" baseType="variant">
      <vt:variant>
        <vt:i4>3539008</vt:i4>
      </vt:variant>
      <vt:variant>
        <vt:i4>9</vt:i4>
      </vt:variant>
      <vt:variant>
        <vt:i4>0</vt:i4>
      </vt:variant>
      <vt:variant>
        <vt:i4>5</vt:i4>
      </vt:variant>
      <vt:variant>
        <vt:lpwstr>mailto:simonetta.fastcom@grupposantagostino.com</vt:lpwstr>
      </vt:variant>
      <vt:variant>
        <vt:lpwstr/>
      </vt:variant>
      <vt:variant>
        <vt:i4>2293850</vt:i4>
      </vt:variant>
      <vt:variant>
        <vt:i4>6</vt:i4>
      </vt:variant>
      <vt:variant>
        <vt:i4>0</vt:i4>
      </vt:variant>
      <vt:variant>
        <vt:i4>5</vt:i4>
      </vt:variant>
      <vt:variant>
        <vt:lpwstr>mailto:paolo.fastcom@grupposantagostino.com</vt:lpwstr>
      </vt:variant>
      <vt:variant>
        <vt:lpwstr/>
      </vt:variant>
      <vt:variant>
        <vt:i4>2293817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https://www.facebook.com/commissionedifesavista?ref=hl</vt:lpwstr>
      </vt:variant>
      <vt:variant>
        <vt:lpwstr/>
      </vt:variant>
      <vt:variant>
        <vt:i4>1835018</vt:i4>
      </vt:variant>
      <vt:variant>
        <vt:i4>0</vt:i4>
      </vt:variant>
      <vt:variant>
        <vt:i4>0</vt:i4>
      </vt:variant>
      <vt:variant>
        <vt:i4>5</vt:i4>
      </vt:variant>
      <vt:variant>
        <vt:lpwstr>http://www.c-d-v.it/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cbiraghi</dc:creator>
  <cp:lastModifiedBy>Federica Andreoli</cp:lastModifiedBy>
  <cp:revision>3</cp:revision>
  <cp:lastPrinted>2014-11-13T17:01:00Z</cp:lastPrinted>
  <dcterms:created xsi:type="dcterms:W3CDTF">2014-11-14T10:09:00Z</dcterms:created>
  <dcterms:modified xsi:type="dcterms:W3CDTF">2014-11-14T10:10:00Z</dcterms:modified>
</cp:coreProperties>
</file>